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A9" w:rsidRDefault="00AA4DA4">
      <w:pPr>
        <w:pStyle w:val="BodyText"/>
      </w:pPr>
      <w:r>
        <w:t>June 3 BOE Meeting Recognitions as of 5.31.2019</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0"/>
        <w:gridCol w:w="1965"/>
        <w:gridCol w:w="2205"/>
        <w:gridCol w:w="5340"/>
      </w:tblGrid>
      <w:tr w:rsidR="00BF62A9">
        <w:trPr>
          <w:trHeight w:val="445"/>
        </w:trPr>
        <w:tc>
          <w:tcPr>
            <w:tcW w:w="1290" w:type="dxa"/>
          </w:tcPr>
          <w:p w:rsidR="00BF62A9" w:rsidRDefault="00AA4DA4">
            <w:pPr>
              <w:pStyle w:val="TableParagraph"/>
              <w:rPr>
                <w:b/>
                <w:sz w:val="20"/>
              </w:rPr>
            </w:pPr>
            <w:r>
              <w:rPr>
                <w:b/>
                <w:sz w:val="20"/>
              </w:rPr>
              <w:t>School</w:t>
            </w:r>
          </w:p>
        </w:tc>
        <w:tc>
          <w:tcPr>
            <w:tcW w:w="1965" w:type="dxa"/>
          </w:tcPr>
          <w:p w:rsidR="00BF62A9" w:rsidRDefault="00AA4DA4">
            <w:pPr>
              <w:pStyle w:val="TableParagraph"/>
              <w:rPr>
                <w:b/>
                <w:sz w:val="20"/>
              </w:rPr>
            </w:pPr>
            <w:r>
              <w:rPr>
                <w:b/>
                <w:sz w:val="20"/>
              </w:rPr>
              <w:t>Individual/Group</w:t>
            </w:r>
          </w:p>
        </w:tc>
        <w:tc>
          <w:tcPr>
            <w:tcW w:w="2205" w:type="dxa"/>
          </w:tcPr>
          <w:p w:rsidR="00BF62A9" w:rsidRDefault="00AA4DA4">
            <w:pPr>
              <w:pStyle w:val="TableParagraph"/>
              <w:rPr>
                <w:b/>
                <w:sz w:val="20"/>
              </w:rPr>
            </w:pPr>
            <w:r>
              <w:rPr>
                <w:b/>
                <w:sz w:val="20"/>
              </w:rPr>
              <w:t>Title</w:t>
            </w:r>
          </w:p>
        </w:tc>
        <w:tc>
          <w:tcPr>
            <w:tcW w:w="5340" w:type="dxa"/>
          </w:tcPr>
          <w:p w:rsidR="00BF62A9" w:rsidRDefault="00AA4DA4">
            <w:pPr>
              <w:pStyle w:val="TableParagraph"/>
              <w:rPr>
                <w:b/>
                <w:sz w:val="20"/>
              </w:rPr>
            </w:pPr>
            <w:r>
              <w:rPr>
                <w:b/>
                <w:sz w:val="20"/>
              </w:rPr>
              <w:t>Description</w:t>
            </w:r>
          </w:p>
        </w:tc>
      </w:tr>
      <w:tr w:rsidR="00BF62A9">
        <w:trPr>
          <w:trHeight w:val="1645"/>
        </w:trPr>
        <w:tc>
          <w:tcPr>
            <w:tcW w:w="1290" w:type="dxa"/>
          </w:tcPr>
          <w:p w:rsidR="00BF62A9" w:rsidRDefault="00AA4DA4">
            <w:pPr>
              <w:pStyle w:val="TableParagraph"/>
              <w:spacing w:line="249" w:lineRule="auto"/>
              <w:ind w:right="272"/>
              <w:rPr>
                <w:sz w:val="20"/>
              </w:rPr>
            </w:pPr>
            <w:r>
              <w:rPr>
                <w:sz w:val="20"/>
              </w:rPr>
              <w:t xml:space="preserve">Liberty Bob </w:t>
            </w:r>
            <w:proofErr w:type="spellStart"/>
            <w:r>
              <w:rPr>
                <w:sz w:val="20"/>
              </w:rPr>
              <w:t>Klemt</w:t>
            </w:r>
            <w:proofErr w:type="spellEnd"/>
          </w:p>
        </w:tc>
        <w:tc>
          <w:tcPr>
            <w:tcW w:w="1965" w:type="dxa"/>
          </w:tcPr>
          <w:p w:rsidR="00BF62A9" w:rsidRDefault="00AA4DA4">
            <w:pPr>
              <w:pStyle w:val="TableParagraph"/>
              <w:rPr>
                <w:sz w:val="20"/>
              </w:rPr>
            </w:pPr>
            <w:r>
              <w:rPr>
                <w:sz w:val="20"/>
              </w:rPr>
              <w:t>Matthew McDonald</w:t>
            </w:r>
          </w:p>
        </w:tc>
        <w:tc>
          <w:tcPr>
            <w:tcW w:w="2205" w:type="dxa"/>
          </w:tcPr>
          <w:p w:rsidR="00BF62A9" w:rsidRDefault="00AA4DA4">
            <w:pPr>
              <w:pStyle w:val="TableParagraph"/>
              <w:rPr>
                <w:sz w:val="20"/>
              </w:rPr>
            </w:pPr>
            <w:r>
              <w:rPr>
                <w:sz w:val="20"/>
              </w:rPr>
              <w:t>Geography Bee</w:t>
            </w:r>
          </w:p>
        </w:tc>
        <w:tc>
          <w:tcPr>
            <w:tcW w:w="5340" w:type="dxa"/>
          </w:tcPr>
          <w:p w:rsidR="00BF62A9" w:rsidRDefault="00AA4DA4">
            <w:pPr>
              <w:pStyle w:val="TableParagraph"/>
              <w:spacing w:line="249" w:lineRule="auto"/>
              <w:ind w:right="253"/>
              <w:rPr>
                <w:sz w:val="20"/>
              </w:rPr>
            </w:pPr>
            <w:r>
              <w:rPr>
                <w:sz w:val="20"/>
              </w:rPr>
              <w:t>8th grade student Matthew McDonald won the Liberty school competition in January and the state of NJ Champion competition held at Rowan University in March. Next for Matthew, the National Championship held at National Geographic Society headquarters in Was</w:t>
            </w:r>
            <w:r>
              <w:rPr>
                <w:sz w:val="20"/>
              </w:rPr>
              <w:t xml:space="preserve">hington, </w:t>
            </w:r>
            <w:proofErr w:type="spellStart"/>
            <w:r>
              <w:rPr>
                <w:sz w:val="20"/>
              </w:rPr>
              <w:t>D.C.on</w:t>
            </w:r>
            <w:proofErr w:type="spellEnd"/>
            <w:r>
              <w:rPr>
                <w:sz w:val="20"/>
              </w:rPr>
              <w:t xml:space="preserve"> May 19th-22nd.</w:t>
            </w:r>
          </w:p>
        </w:tc>
      </w:tr>
      <w:tr w:rsidR="00BF62A9">
        <w:trPr>
          <w:trHeight w:val="1405"/>
        </w:trPr>
        <w:tc>
          <w:tcPr>
            <w:tcW w:w="1290" w:type="dxa"/>
          </w:tcPr>
          <w:p w:rsidR="00BF62A9" w:rsidRDefault="00AA4DA4">
            <w:pPr>
              <w:pStyle w:val="TableParagraph"/>
              <w:spacing w:line="249" w:lineRule="auto"/>
              <w:ind w:right="333"/>
              <w:rPr>
                <w:sz w:val="20"/>
              </w:rPr>
            </w:pPr>
            <w:r>
              <w:rPr>
                <w:sz w:val="20"/>
              </w:rPr>
              <w:t>Redwood Tim Beaumont</w:t>
            </w:r>
          </w:p>
        </w:tc>
        <w:tc>
          <w:tcPr>
            <w:tcW w:w="1965" w:type="dxa"/>
          </w:tcPr>
          <w:p w:rsidR="00BF62A9" w:rsidRDefault="00AA4DA4">
            <w:pPr>
              <w:pStyle w:val="TableParagraph"/>
              <w:rPr>
                <w:sz w:val="20"/>
              </w:rPr>
            </w:pPr>
            <w:r>
              <w:rPr>
                <w:sz w:val="20"/>
              </w:rPr>
              <w:t>Isabella Chen</w:t>
            </w:r>
          </w:p>
        </w:tc>
        <w:tc>
          <w:tcPr>
            <w:tcW w:w="2205" w:type="dxa"/>
          </w:tcPr>
          <w:p w:rsidR="00BF62A9" w:rsidRDefault="00AA4DA4">
            <w:pPr>
              <w:pStyle w:val="TableParagraph"/>
              <w:spacing w:line="249" w:lineRule="auto"/>
              <w:ind w:right="202"/>
              <w:rPr>
                <w:sz w:val="20"/>
              </w:rPr>
            </w:pPr>
            <w:r>
              <w:rPr>
                <w:sz w:val="20"/>
              </w:rPr>
              <w:t>TV appearance (HBO's Sesame Street)</w:t>
            </w:r>
          </w:p>
        </w:tc>
        <w:tc>
          <w:tcPr>
            <w:tcW w:w="5340" w:type="dxa"/>
          </w:tcPr>
          <w:p w:rsidR="00BF62A9" w:rsidRDefault="00AA4DA4">
            <w:pPr>
              <w:pStyle w:val="TableParagraph"/>
              <w:spacing w:line="249" w:lineRule="auto"/>
              <w:ind w:right="162"/>
              <w:rPr>
                <w:sz w:val="20"/>
              </w:rPr>
            </w:pPr>
            <w:r>
              <w:rPr>
                <w:sz w:val="20"/>
              </w:rPr>
              <w:t>Isabella represented Redwood and the District by successfully auditioning for, and appearing in, an episode of HBO'</w:t>
            </w:r>
            <w:r>
              <w:rPr>
                <w:sz w:val="20"/>
              </w:rPr>
              <w:t>s Sesame Street. Isabelle demonstrated the confidence, enthusiasm, and skills that she has developed during her time as a student in the District.</w:t>
            </w:r>
          </w:p>
        </w:tc>
      </w:tr>
      <w:tr w:rsidR="00BF62A9">
        <w:trPr>
          <w:trHeight w:val="685"/>
        </w:trPr>
        <w:tc>
          <w:tcPr>
            <w:tcW w:w="1290" w:type="dxa"/>
          </w:tcPr>
          <w:p w:rsidR="00BF62A9" w:rsidRDefault="00AA4DA4">
            <w:pPr>
              <w:pStyle w:val="TableParagraph"/>
              <w:spacing w:line="249" w:lineRule="auto"/>
              <w:ind w:right="317"/>
              <w:rPr>
                <w:sz w:val="20"/>
              </w:rPr>
            </w:pPr>
            <w:r>
              <w:rPr>
                <w:sz w:val="20"/>
              </w:rPr>
              <w:t xml:space="preserve">Redwood Ken </w:t>
            </w:r>
            <w:proofErr w:type="spellStart"/>
            <w:r>
              <w:rPr>
                <w:sz w:val="20"/>
              </w:rPr>
              <w:t>Alper</w:t>
            </w:r>
            <w:proofErr w:type="spellEnd"/>
          </w:p>
        </w:tc>
        <w:tc>
          <w:tcPr>
            <w:tcW w:w="1965" w:type="dxa"/>
          </w:tcPr>
          <w:p w:rsidR="00BF62A9" w:rsidRDefault="00AA4DA4">
            <w:pPr>
              <w:pStyle w:val="TableParagraph"/>
              <w:rPr>
                <w:sz w:val="20"/>
              </w:rPr>
            </w:pPr>
            <w:proofErr w:type="spellStart"/>
            <w:r>
              <w:rPr>
                <w:sz w:val="20"/>
              </w:rPr>
              <w:t>Kimya</w:t>
            </w:r>
            <w:proofErr w:type="spellEnd"/>
            <w:r>
              <w:rPr>
                <w:sz w:val="20"/>
              </w:rPr>
              <w:t xml:space="preserve"> Jackson</w:t>
            </w:r>
          </w:p>
        </w:tc>
        <w:tc>
          <w:tcPr>
            <w:tcW w:w="2205" w:type="dxa"/>
          </w:tcPr>
          <w:p w:rsidR="00BF62A9" w:rsidRDefault="00AA4DA4">
            <w:pPr>
              <w:pStyle w:val="TableParagraph"/>
              <w:rPr>
                <w:sz w:val="20"/>
              </w:rPr>
            </w:pPr>
            <w:r>
              <w:rPr>
                <w:sz w:val="20"/>
              </w:rPr>
              <w:t>Educator of the Year</w:t>
            </w:r>
          </w:p>
        </w:tc>
        <w:tc>
          <w:tcPr>
            <w:tcW w:w="5340" w:type="dxa"/>
          </w:tcPr>
          <w:p w:rsidR="00BF62A9" w:rsidRDefault="00AA4DA4">
            <w:pPr>
              <w:pStyle w:val="TableParagraph"/>
              <w:rPr>
                <w:sz w:val="20"/>
              </w:rPr>
            </w:pPr>
            <w:r>
              <w:rPr>
                <w:sz w:val="20"/>
              </w:rPr>
              <w:t>WOCC</w:t>
            </w:r>
          </w:p>
        </w:tc>
      </w:tr>
      <w:tr w:rsidR="00BF62A9">
        <w:trPr>
          <w:trHeight w:val="1405"/>
        </w:trPr>
        <w:tc>
          <w:tcPr>
            <w:tcW w:w="1290" w:type="dxa"/>
          </w:tcPr>
          <w:p w:rsidR="00BF62A9" w:rsidRDefault="00AA4DA4">
            <w:pPr>
              <w:pStyle w:val="TableParagraph"/>
              <w:rPr>
                <w:sz w:val="20"/>
              </w:rPr>
            </w:pPr>
            <w:r>
              <w:rPr>
                <w:sz w:val="20"/>
              </w:rPr>
              <w:t>WOHS</w:t>
            </w:r>
          </w:p>
          <w:p w:rsidR="00BF62A9" w:rsidRDefault="00AA4DA4">
            <w:pPr>
              <w:pStyle w:val="TableParagraph"/>
              <w:spacing w:before="11" w:line="249" w:lineRule="auto"/>
              <w:ind w:right="367"/>
              <w:rPr>
                <w:sz w:val="20"/>
              </w:rPr>
            </w:pPr>
            <w:r>
              <w:rPr>
                <w:sz w:val="20"/>
              </w:rPr>
              <w:t xml:space="preserve">Science Dept. Stephanie </w:t>
            </w:r>
            <w:proofErr w:type="spellStart"/>
            <w:r>
              <w:rPr>
                <w:sz w:val="20"/>
              </w:rPr>
              <w:t>Suriano</w:t>
            </w:r>
            <w:proofErr w:type="spellEnd"/>
          </w:p>
        </w:tc>
        <w:tc>
          <w:tcPr>
            <w:tcW w:w="1965" w:type="dxa"/>
          </w:tcPr>
          <w:p w:rsidR="00BF62A9" w:rsidRDefault="00AA4DA4">
            <w:pPr>
              <w:pStyle w:val="TableParagraph"/>
              <w:rPr>
                <w:sz w:val="20"/>
              </w:rPr>
            </w:pPr>
            <w:r>
              <w:rPr>
                <w:sz w:val="20"/>
              </w:rPr>
              <w:t xml:space="preserve">Max </w:t>
            </w:r>
            <w:proofErr w:type="spellStart"/>
            <w:r>
              <w:rPr>
                <w:sz w:val="20"/>
              </w:rPr>
              <w:t>Dickman</w:t>
            </w:r>
            <w:proofErr w:type="spellEnd"/>
          </w:p>
        </w:tc>
        <w:tc>
          <w:tcPr>
            <w:tcW w:w="2205" w:type="dxa"/>
          </w:tcPr>
          <w:p w:rsidR="00BF62A9" w:rsidRDefault="00AA4DA4">
            <w:pPr>
              <w:pStyle w:val="TableParagraph"/>
              <w:spacing w:line="249" w:lineRule="auto"/>
              <w:ind w:right="465"/>
              <w:rPr>
                <w:sz w:val="20"/>
              </w:rPr>
            </w:pPr>
            <w:r>
              <w:rPr>
                <w:sz w:val="20"/>
              </w:rPr>
              <w:t>Regional Chemistry Olympiad Winner</w:t>
            </w:r>
          </w:p>
        </w:tc>
        <w:tc>
          <w:tcPr>
            <w:tcW w:w="5340" w:type="dxa"/>
          </w:tcPr>
          <w:p w:rsidR="00BF62A9" w:rsidRDefault="00AA4DA4">
            <w:pPr>
              <w:pStyle w:val="TableParagraph"/>
              <w:spacing w:line="249" w:lineRule="auto"/>
              <w:ind w:right="101"/>
              <w:rPr>
                <w:sz w:val="20"/>
              </w:rPr>
            </w:pPr>
            <w:r>
              <w:rPr>
                <w:sz w:val="20"/>
              </w:rPr>
              <w:t xml:space="preserve">Max </w:t>
            </w:r>
            <w:proofErr w:type="spellStart"/>
            <w:r>
              <w:rPr>
                <w:sz w:val="20"/>
              </w:rPr>
              <w:t>Dickman</w:t>
            </w:r>
            <w:proofErr w:type="spellEnd"/>
            <w:r>
              <w:rPr>
                <w:sz w:val="20"/>
              </w:rPr>
              <w:t xml:space="preserve"> was successful in the regional competition of the International Chemistry Olympiad. He will move on to the national level and possibly the international finals in Paris.</w:t>
            </w:r>
          </w:p>
        </w:tc>
      </w:tr>
      <w:tr w:rsidR="00BF62A9">
        <w:trPr>
          <w:trHeight w:val="1165"/>
        </w:trPr>
        <w:tc>
          <w:tcPr>
            <w:tcW w:w="1290" w:type="dxa"/>
          </w:tcPr>
          <w:p w:rsidR="00BF62A9" w:rsidRDefault="00AA4DA4">
            <w:pPr>
              <w:pStyle w:val="TableParagraph"/>
              <w:rPr>
                <w:sz w:val="20"/>
              </w:rPr>
            </w:pPr>
            <w:r>
              <w:rPr>
                <w:sz w:val="20"/>
              </w:rPr>
              <w:t>WOHS</w:t>
            </w:r>
          </w:p>
          <w:p w:rsidR="00BF62A9" w:rsidRDefault="00AA4DA4">
            <w:pPr>
              <w:pStyle w:val="TableParagraph"/>
              <w:spacing w:before="11" w:line="249" w:lineRule="auto"/>
              <w:ind w:right="278"/>
              <w:rPr>
                <w:sz w:val="20"/>
              </w:rPr>
            </w:pPr>
            <w:r>
              <w:rPr>
                <w:sz w:val="20"/>
              </w:rPr>
              <w:t xml:space="preserve">ELA Dept. Liz </w:t>
            </w:r>
            <w:proofErr w:type="spellStart"/>
            <w:r>
              <w:rPr>
                <w:sz w:val="20"/>
              </w:rPr>
              <w:t>Veneziano</w:t>
            </w:r>
            <w:proofErr w:type="spellEnd"/>
          </w:p>
        </w:tc>
        <w:tc>
          <w:tcPr>
            <w:tcW w:w="1965" w:type="dxa"/>
          </w:tcPr>
          <w:p w:rsidR="00BF62A9" w:rsidRDefault="00AA4DA4">
            <w:pPr>
              <w:pStyle w:val="TableParagraph"/>
              <w:rPr>
                <w:sz w:val="20"/>
              </w:rPr>
            </w:pPr>
            <w:r>
              <w:rPr>
                <w:sz w:val="20"/>
              </w:rPr>
              <w:t>Amber Gol</w:t>
            </w:r>
            <w:r>
              <w:rPr>
                <w:sz w:val="20"/>
              </w:rPr>
              <w:t>dberg</w:t>
            </w:r>
          </w:p>
        </w:tc>
        <w:tc>
          <w:tcPr>
            <w:tcW w:w="2205" w:type="dxa"/>
          </w:tcPr>
          <w:p w:rsidR="00BF62A9" w:rsidRDefault="00AA4DA4">
            <w:pPr>
              <w:pStyle w:val="TableParagraph"/>
              <w:spacing w:line="249" w:lineRule="auto"/>
              <w:ind w:right="499"/>
              <w:rPr>
                <w:sz w:val="20"/>
              </w:rPr>
            </w:pPr>
            <w:r>
              <w:rPr>
                <w:sz w:val="20"/>
              </w:rPr>
              <w:t>Outstanding Accomplishment in Creative Writing</w:t>
            </w:r>
          </w:p>
        </w:tc>
        <w:tc>
          <w:tcPr>
            <w:tcW w:w="5340" w:type="dxa"/>
          </w:tcPr>
          <w:p w:rsidR="00BF62A9" w:rsidRDefault="00AA4DA4">
            <w:pPr>
              <w:pStyle w:val="TableParagraph"/>
              <w:spacing w:line="249" w:lineRule="auto"/>
              <w:ind w:right="240"/>
              <w:rPr>
                <w:sz w:val="20"/>
              </w:rPr>
            </w:pPr>
            <w:r>
              <w:rPr>
                <w:sz w:val="20"/>
              </w:rPr>
              <w:t>Amber's short story, "War Among Witches," earned a silver medal in the 2019 New Jersey Council of Teachers of English Writing Contest.</w:t>
            </w:r>
          </w:p>
        </w:tc>
      </w:tr>
      <w:tr w:rsidR="00BF62A9">
        <w:trPr>
          <w:trHeight w:val="1165"/>
        </w:trPr>
        <w:tc>
          <w:tcPr>
            <w:tcW w:w="1290" w:type="dxa"/>
          </w:tcPr>
          <w:p w:rsidR="00BF62A9" w:rsidRDefault="00AA4DA4">
            <w:pPr>
              <w:pStyle w:val="TableParagraph"/>
              <w:rPr>
                <w:sz w:val="20"/>
              </w:rPr>
            </w:pPr>
            <w:r>
              <w:rPr>
                <w:sz w:val="20"/>
              </w:rPr>
              <w:t>WOHS</w:t>
            </w:r>
          </w:p>
          <w:p w:rsidR="00BF62A9" w:rsidRDefault="00AA4DA4">
            <w:pPr>
              <w:pStyle w:val="TableParagraph"/>
              <w:spacing w:before="11" w:line="249" w:lineRule="auto"/>
              <w:ind w:right="278"/>
              <w:rPr>
                <w:sz w:val="20"/>
              </w:rPr>
            </w:pPr>
            <w:r>
              <w:rPr>
                <w:sz w:val="20"/>
              </w:rPr>
              <w:t xml:space="preserve">ELA Dept. Liz </w:t>
            </w:r>
            <w:proofErr w:type="spellStart"/>
            <w:r>
              <w:rPr>
                <w:sz w:val="20"/>
              </w:rPr>
              <w:t>Veneziano</w:t>
            </w:r>
            <w:proofErr w:type="spellEnd"/>
          </w:p>
        </w:tc>
        <w:tc>
          <w:tcPr>
            <w:tcW w:w="1965" w:type="dxa"/>
          </w:tcPr>
          <w:p w:rsidR="00BF62A9" w:rsidRDefault="00AA4DA4">
            <w:pPr>
              <w:pStyle w:val="TableParagraph"/>
              <w:rPr>
                <w:sz w:val="20"/>
              </w:rPr>
            </w:pPr>
            <w:r>
              <w:rPr>
                <w:sz w:val="20"/>
              </w:rPr>
              <w:t xml:space="preserve">Maria </w:t>
            </w:r>
            <w:proofErr w:type="spellStart"/>
            <w:r>
              <w:rPr>
                <w:sz w:val="20"/>
              </w:rPr>
              <w:t>Nalieth</w:t>
            </w:r>
            <w:proofErr w:type="spellEnd"/>
          </w:p>
        </w:tc>
        <w:tc>
          <w:tcPr>
            <w:tcW w:w="2205" w:type="dxa"/>
          </w:tcPr>
          <w:p w:rsidR="00BF62A9" w:rsidRDefault="00AA4DA4">
            <w:pPr>
              <w:pStyle w:val="TableParagraph"/>
              <w:spacing w:line="249" w:lineRule="auto"/>
              <w:ind w:right="721"/>
              <w:rPr>
                <w:sz w:val="20"/>
              </w:rPr>
            </w:pPr>
            <w:r>
              <w:rPr>
                <w:sz w:val="20"/>
              </w:rPr>
              <w:t>Outstanding Achievement in Creative Writing</w:t>
            </w:r>
          </w:p>
        </w:tc>
        <w:tc>
          <w:tcPr>
            <w:tcW w:w="5340" w:type="dxa"/>
          </w:tcPr>
          <w:p w:rsidR="00BF62A9" w:rsidRDefault="00AA4DA4">
            <w:pPr>
              <w:pStyle w:val="TableParagraph"/>
              <w:spacing w:line="249" w:lineRule="auto"/>
              <w:ind w:right="259"/>
              <w:jc w:val="both"/>
              <w:rPr>
                <w:sz w:val="20"/>
              </w:rPr>
            </w:pPr>
            <w:r>
              <w:rPr>
                <w:sz w:val="20"/>
              </w:rPr>
              <w:t xml:space="preserve">Maria </w:t>
            </w:r>
            <w:proofErr w:type="spellStart"/>
            <w:r>
              <w:rPr>
                <w:sz w:val="20"/>
              </w:rPr>
              <w:t>Nalieth's</w:t>
            </w:r>
            <w:proofErr w:type="spellEnd"/>
            <w:r>
              <w:rPr>
                <w:sz w:val="20"/>
              </w:rPr>
              <w:t xml:space="preserve"> short story, "Broken Hearts," earned a bronze award in the 2019 New Jersey Council of Teachers of English Writing Contest.</w:t>
            </w:r>
          </w:p>
        </w:tc>
      </w:tr>
      <w:tr w:rsidR="00BF62A9">
        <w:trPr>
          <w:trHeight w:val="1165"/>
        </w:trPr>
        <w:tc>
          <w:tcPr>
            <w:tcW w:w="1290" w:type="dxa"/>
          </w:tcPr>
          <w:p w:rsidR="00BF62A9" w:rsidRDefault="00AA4DA4">
            <w:pPr>
              <w:pStyle w:val="TableParagraph"/>
              <w:rPr>
                <w:sz w:val="20"/>
              </w:rPr>
            </w:pPr>
            <w:r>
              <w:rPr>
                <w:sz w:val="20"/>
              </w:rPr>
              <w:t>WOHS</w:t>
            </w:r>
          </w:p>
          <w:p w:rsidR="00BF62A9" w:rsidRDefault="00AA4DA4">
            <w:pPr>
              <w:pStyle w:val="TableParagraph"/>
              <w:spacing w:before="11" w:line="249" w:lineRule="auto"/>
              <w:ind w:right="278"/>
              <w:rPr>
                <w:sz w:val="20"/>
              </w:rPr>
            </w:pPr>
            <w:r>
              <w:rPr>
                <w:sz w:val="20"/>
              </w:rPr>
              <w:t xml:space="preserve">ELA Dept. Liz </w:t>
            </w:r>
            <w:proofErr w:type="spellStart"/>
            <w:r>
              <w:rPr>
                <w:sz w:val="20"/>
              </w:rPr>
              <w:t>Veneziano</w:t>
            </w:r>
            <w:proofErr w:type="spellEnd"/>
          </w:p>
        </w:tc>
        <w:tc>
          <w:tcPr>
            <w:tcW w:w="1965" w:type="dxa"/>
          </w:tcPr>
          <w:p w:rsidR="00BF62A9" w:rsidRDefault="00AA4DA4">
            <w:pPr>
              <w:pStyle w:val="TableParagraph"/>
              <w:rPr>
                <w:sz w:val="20"/>
              </w:rPr>
            </w:pPr>
            <w:r>
              <w:rPr>
                <w:sz w:val="20"/>
              </w:rPr>
              <w:t>Simone Hilliard</w:t>
            </w:r>
          </w:p>
        </w:tc>
        <w:tc>
          <w:tcPr>
            <w:tcW w:w="2205" w:type="dxa"/>
          </w:tcPr>
          <w:p w:rsidR="00BF62A9" w:rsidRDefault="00AA4DA4">
            <w:pPr>
              <w:pStyle w:val="TableParagraph"/>
              <w:spacing w:line="249" w:lineRule="auto"/>
              <w:ind w:right="721"/>
              <w:rPr>
                <w:sz w:val="20"/>
              </w:rPr>
            </w:pPr>
            <w:r>
              <w:rPr>
                <w:sz w:val="20"/>
              </w:rPr>
              <w:t>Outstanding Achievement in Creative Writing</w:t>
            </w:r>
          </w:p>
        </w:tc>
        <w:tc>
          <w:tcPr>
            <w:tcW w:w="5340" w:type="dxa"/>
          </w:tcPr>
          <w:p w:rsidR="00BF62A9" w:rsidRDefault="00AA4DA4">
            <w:pPr>
              <w:pStyle w:val="TableParagraph"/>
              <w:spacing w:line="249" w:lineRule="auto"/>
              <w:ind w:right="256"/>
              <w:rPr>
                <w:sz w:val="20"/>
              </w:rPr>
            </w:pPr>
            <w:r>
              <w:rPr>
                <w:sz w:val="20"/>
              </w:rPr>
              <w:t>Simone's short story "Bad Luck" earned a gold medal in the 2019 NJCTE High School Writing Contest, qualifying her for the prestigious Governor's Award in Arts Education.</w:t>
            </w:r>
          </w:p>
        </w:tc>
      </w:tr>
      <w:tr w:rsidR="00BF62A9">
        <w:trPr>
          <w:trHeight w:val="1645"/>
        </w:trPr>
        <w:tc>
          <w:tcPr>
            <w:tcW w:w="1290" w:type="dxa"/>
          </w:tcPr>
          <w:p w:rsidR="00BF62A9" w:rsidRDefault="00AA4DA4">
            <w:pPr>
              <w:pStyle w:val="TableParagraph"/>
              <w:spacing w:line="249" w:lineRule="auto"/>
              <w:ind w:right="394"/>
              <w:rPr>
                <w:sz w:val="20"/>
              </w:rPr>
            </w:pPr>
            <w:r>
              <w:rPr>
                <w:sz w:val="20"/>
              </w:rPr>
              <w:t>Edison &amp; WOHS ELA</w:t>
            </w:r>
          </w:p>
          <w:p w:rsidR="00BF62A9" w:rsidRDefault="00AA4DA4">
            <w:pPr>
              <w:pStyle w:val="TableParagraph"/>
              <w:spacing w:before="3" w:line="249" w:lineRule="auto"/>
              <w:ind w:right="211"/>
              <w:rPr>
                <w:sz w:val="20"/>
              </w:rPr>
            </w:pPr>
            <w:r>
              <w:rPr>
                <w:sz w:val="20"/>
              </w:rPr>
              <w:t>Department Terry</w:t>
            </w:r>
          </w:p>
          <w:p w:rsidR="00BF62A9" w:rsidRDefault="00AA4DA4">
            <w:pPr>
              <w:pStyle w:val="TableParagraph"/>
              <w:spacing w:before="2"/>
              <w:rPr>
                <w:sz w:val="20"/>
              </w:rPr>
            </w:pPr>
            <w:r>
              <w:rPr>
                <w:sz w:val="20"/>
              </w:rPr>
              <w:t>Trigg-Scales</w:t>
            </w:r>
          </w:p>
        </w:tc>
        <w:tc>
          <w:tcPr>
            <w:tcW w:w="1965" w:type="dxa"/>
          </w:tcPr>
          <w:p w:rsidR="00BF62A9" w:rsidRPr="003E6706" w:rsidRDefault="00AA4DA4">
            <w:pPr>
              <w:pStyle w:val="TableParagraph"/>
              <w:spacing w:line="249" w:lineRule="auto"/>
              <w:ind w:right="325"/>
              <w:rPr>
                <w:sz w:val="20"/>
                <w:lang w:val="es-ES"/>
              </w:rPr>
            </w:pPr>
            <w:proofErr w:type="spellStart"/>
            <w:r w:rsidRPr="003E6706">
              <w:rPr>
                <w:color w:val="212121"/>
                <w:sz w:val="20"/>
                <w:lang w:val="es-ES"/>
              </w:rPr>
              <w:t>Maheen</w:t>
            </w:r>
            <w:proofErr w:type="spellEnd"/>
            <w:r w:rsidRPr="003E6706">
              <w:rPr>
                <w:color w:val="212121"/>
                <w:sz w:val="20"/>
                <w:lang w:val="es-ES"/>
              </w:rPr>
              <w:t xml:space="preserve"> Ahmad, Arturo </w:t>
            </w:r>
            <w:proofErr w:type="spellStart"/>
            <w:r w:rsidRPr="003E6706">
              <w:rPr>
                <w:color w:val="212121"/>
                <w:sz w:val="20"/>
                <w:lang w:val="es-ES"/>
              </w:rPr>
              <w:t>Rodriguez</w:t>
            </w:r>
            <w:proofErr w:type="spellEnd"/>
            <w:r w:rsidRPr="003E6706">
              <w:rPr>
                <w:color w:val="212121"/>
                <w:sz w:val="20"/>
                <w:lang w:val="es-ES"/>
              </w:rPr>
              <w:t xml:space="preserve">, Jennifer </w:t>
            </w:r>
            <w:proofErr w:type="spellStart"/>
            <w:r w:rsidRPr="003E6706">
              <w:rPr>
                <w:color w:val="212121"/>
                <w:sz w:val="20"/>
                <w:lang w:val="es-ES"/>
              </w:rPr>
              <w:t>Studnicky</w:t>
            </w:r>
            <w:proofErr w:type="spellEnd"/>
          </w:p>
        </w:tc>
        <w:tc>
          <w:tcPr>
            <w:tcW w:w="2205" w:type="dxa"/>
          </w:tcPr>
          <w:p w:rsidR="00BF62A9" w:rsidRPr="003E6706" w:rsidRDefault="00BF62A9">
            <w:pPr>
              <w:pStyle w:val="TableParagraph"/>
              <w:spacing w:before="0"/>
              <w:ind w:left="0"/>
              <w:rPr>
                <w:sz w:val="20"/>
                <w:lang w:val="es-ES"/>
              </w:rPr>
            </w:pPr>
          </w:p>
        </w:tc>
        <w:tc>
          <w:tcPr>
            <w:tcW w:w="5340" w:type="dxa"/>
          </w:tcPr>
          <w:p w:rsidR="00BF62A9" w:rsidRDefault="00AA4DA4">
            <w:pPr>
              <w:pStyle w:val="TableParagraph"/>
              <w:spacing w:line="249" w:lineRule="auto"/>
              <w:ind w:right="168"/>
              <w:rPr>
                <w:sz w:val="20"/>
              </w:rPr>
            </w:pPr>
            <w:r>
              <w:rPr>
                <w:sz w:val="20"/>
              </w:rPr>
              <w:t xml:space="preserve">This year three ELA teachers, </w:t>
            </w:r>
            <w:proofErr w:type="spellStart"/>
            <w:r>
              <w:rPr>
                <w:sz w:val="20"/>
              </w:rPr>
              <w:t>Maheen</w:t>
            </w:r>
            <w:proofErr w:type="spellEnd"/>
            <w:r>
              <w:rPr>
                <w:sz w:val="20"/>
              </w:rPr>
              <w:t xml:space="preserve"> Ahmad and Arturo Rodriguez from Edison and Jennifer </w:t>
            </w:r>
            <w:proofErr w:type="spellStart"/>
            <w:r>
              <w:rPr>
                <w:sz w:val="20"/>
              </w:rPr>
              <w:t>Studnicky</w:t>
            </w:r>
            <w:proofErr w:type="spellEnd"/>
            <w:r>
              <w:rPr>
                <w:sz w:val="20"/>
              </w:rPr>
              <w:t xml:space="preserve"> from WOHS, applied and were accepted to work with the NJ Department of Education to develop model lessons, professional development modules for NJ teachers a</w:t>
            </w:r>
            <w:r>
              <w:rPr>
                <w:sz w:val="20"/>
              </w:rPr>
              <w:t>s well as provide feedback and aid in the development of revising the state assessments.</w:t>
            </w:r>
          </w:p>
        </w:tc>
      </w:tr>
      <w:tr w:rsidR="00BF62A9">
        <w:trPr>
          <w:trHeight w:val="1405"/>
        </w:trPr>
        <w:tc>
          <w:tcPr>
            <w:tcW w:w="1290" w:type="dxa"/>
          </w:tcPr>
          <w:p w:rsidR="00BF62A9" w:rsidRDefault="00AA4DA4">
            <w:pPr>
              <w:pStyle w:val="TableParagraph"/>
              <w:rPr>
                <w:sz w:val="20"/>
              </w:rPr>
            </w:pPr>
            <w:r>
              <w:rPr>
                <w:sz w:val="20"/>
              </w:rPr>
              <w:t>WOHS</w:t>
            </w:r>
          </w:p>
          <w:p w:rsidR="00BF62A9" w:rsidRDefault="00AA4DA4">
            <w:pPr>
              <w:pStyle w:val="TableParagraph"/>
              <w:spacing w:before="11" w:line="249" w:lineRule="auto"/>
              <w:ind w:right="300"/>
              <w:rPr>
                <w:sz w:val="20"/>
              </w:rPr>
            </w:pPr>
            <w:r>
              <w:rPr>
                <w:sz w:val="20"/>
              </w:rPr>
              <w:t>Career Ed. Dept.</w:t>
            </w:r>
          </w:p>
          <w:p w:rsidR="00BF62A9" w:rsidRDefault="00AA4DA4">
            <w:pPr>
              <w:pStyle w:val="TableParagraph"/>
              <w:spacing w:before="1" w:line="249" w:lineRule="auto"/>
              <w:ind w:right="611"/>
              <w:rPr>
                <w:sz w:val="20"/>
              </w:rPr>
            </w:pPr>
            <w:r>
              <w:rPr>
                <w:sz w:val="20"/>
              </w:rPr>
              <w:t>Nancy Mullin</w:t>
            </w:r>
          </w:p>
        </w:tc>
        <w:tc>
          <w:tcPr>
            <w:tcW w:w="1965" w:type="dxa"/>
          </w:tcPr>
          <w:p w:rsidR="00BF62A9" w:rsidRDefault="00AA4DA4">
            <w:pPr>
              <w:pStyle w:val="TableParagraph"/>
              <w:spacing w:line="249" w:lineRule="auto"/>
              <w:ind w:right="626"/>
              <w:jc w:val="both"/>
              <w:rPr>
                <w:sz w:val="20"/>
              </w:rPr>
            </w:pPr>
            <w:proofErr w:type="spellStart"/>
            <w:r>
              <w:rPr>
                <w:sz w:val="20"/>
              </w:rPr>
              <w:t>Shrey</w:t>
            </w:r>
            <w:proofErr w:type="spellEnd"/>
            <w:r>
              <w:rPr>
                <w:sz w:val="20"/>
              </w:rPr>
              <w:t xml:space="preserve"> </w:t>
            </w:r>
            <w:proofErr w:type="spellStart"/>
            <w:r>
              <w:rPr>
                <w:sz w:val="20"/>
              </w:rPr>
              <w:t>Sanghvi</w:t>
            </w:r>
            <w:proofErr w:type="spellEnd"/>
            <w:r>
              <w:rPr>
                <w:sz w:val="20"/>
              </w:rPr>
              <w:t xml:space="preserve">, Brett </w:t>
            </w:r>
            <w:proofErr w:type="spellStart"/>
            <w:r>
              <w:rPr>
                <w:sz w:val="20"/>
              </w:rPr>
              <w:t>Zeligson</w:t>
            </w:r>
            <w:proofErr w:type="spellEnd"/>
            <w:r>
              <w:rPr>
                <w:sz w:val="20"/>
              </w:rPr>
              <w:t>, Stanley Lim,</w:t>
            </w:r>
          </w:p>
          <w:p w:rsidR="00BF62A9" w:rsidRDefault="00AA4DA4">
            <w:pPr>
              <w:pStyle w:val="TableParagraph"/>
              <w:spacing w:before="3"/>
              <w:jc w:val="both"/>
              <w:rPr>
                <w:sz w:val="20"/>
              </w:rPr>
            </w:pPr>
            <w:proofErr w:type="gramStart"/>
            <w:r>
              <w:rPr>
                <w:sz w:val="20"/>
              </w:rPr>
              <w:t>and</w:t>
            </w:r>
            <w:proofErr w:type="gramEnd"/>
            <w:r>
              <w:rPr>
                <w:sz w:val="20"/>
              </w:rPr>
              <w:t xml:space="preserve"> </w:t>
            </w:r>
            <w:proofErr w:type="spellStart"/>
            <w:r>
              <w:rPr>
                <w:sz w:val="20"/>
              </w:rPr>
              <w:t>Anay</w:t>
            </w:r>
            <w:proofErr w:type="spellEnd"/>
            <w:r>
              <w:rPr>
                <w:sz w:val="20"/>
              </w:rPr>
              <w:t xml:space="preserve"> </w:t>
            </w:r>
            <w:proofErr w:type="spellStart"/>
            <w:r>
              <w:rPr>
                <w:sz w:val="20"/>
              </w:rPr>
              <w:t>Badlani</w:t>
            </w:r>
            <w:proofErr w:type="spellEnd"/>
            <w:r>
              <w:rPr>
                <w:sz w:val="20"/>
              </w:rPr>
              <w:t>.</w:t>
            </w:r>
          </w:p>
        </w:tc>
        <w:tc>
          <w:tcPr>
            <w:tcW w:w="2205" w:type="dxa"/>
          </w:tcPr>
          <w:p w:rsidR="00BF62A9" w:rsidRDefault="00AA4DA4">
            <w:pPr>
              <w:pStyle w:val="TableParagraph"/>
              <w:spacing w:line="249" w:lineRule="auto"/>
              <w:ind w:right="332"/>
              <w:rPr>
                <w:sz w:val="20"/>
              </w:rPr>
            </w:pPr>
            <w:r>
              <w:rPr>
                <w:sz w:val="20"/>
              </w:rPr>
              <w:t>Skills USA State Championships: Quiz Bowl Third Place</w:t>
            </w:r>
          </w:p>
        </w:tc>
        <w:tc>
          <w:tcPr>
            <w:tcW w:w="5340" w:type="dxa"/>
          </w:tcPr>
          <w:p w:rsidR="00BF62A9" w:rsidRDefault="00AA4DA4">
            <w:pPr>
              <w:pStyle w:val="TableParagraph"/>
              <w:spacing w:line="249" w:lineRule="auto"/>
              <w:ind w:right="1401"/>
              <w:rPr>
                <w:sz w:val="20"/>
              </w:rPr>
            </w:pPr>
            <w:proofErr w:type="spellStart"/>
            <w:r>
              <w:rPr>
                <w:sz w:val="20"/>
              </w:rPr>
              <w:t>Anay</w:t>
            </w:r>
            <w:proofErr w:type="spellEnd"/>
            <w:r>
              <w:rPr>
                <w:sz w:val="20"/>
              </w:rPr>
              <w:t xml:space="preserve"> </w:t>
            </w:r>
            <w:proofErr w:type="spellStart"/>
            <w:r>
              <w:rPr>
                <w:sz w:val="20"/>
              </w:rPr>
              <w:t>Badlani</w:t>
            </w:r>
            <w:proofErr w:type="spellEnd"/>
            <w:r>
              <w:rPr>
                <w:sz w:val="20"/>
              </w:rPr>
              <w:t>- Advisor Dr. Cheryl Ann Dunlap Skills USA Quiz Bowl State Third place</w:t>
            </w:r>
          </w:p>
        </w:tc>
      </w:tr>
      <w:tr w:rsidR="00BF62A9">
        <w:trPr>
          <w:trHeight w:val="1645"/>
        </w:trPr>
        <w:tc>
          <w:tcPr>
            <w:tcW w:w="1290" w:type="dxa"/>
          </w:tcPr>
          <w:p w:rsidR="00BF62A9" w:rsidRDefault="00AA4DA4">
            <w:pPr>
              <w:pStyle w:val="TableParagraph"/>
              <w:rPr>
                <w:sz w:val="20"/>
              </w:rPr>
            </w:pPr>
            <w:r>
              <w:rPr>
                <w:sz w:val="20"/>
              </w:rPr>
              <w:t>WOHS</w:t>
            </w:r>
          </w:p>
          <w:p w:rsidR="00BF62A9" w:rsidRDefault="00AA4DA4">
            <w:pPr>
              <w:pStyle w:val="TableParagraph"/>
              <w:spacing w:before="11" w:line="249" w:lineRule="auto"/>
              <w:ind w:right="300"/>
              <w:rPr>
                <w:sz w:val="20"/>
              </w:rPr>
            </w:pPr>
            <w:r>
              <w:rPr>
                <w:sz w:val="20"/>
              </w:rPr>
              <w:t>Career Ed. Dept.</w:t>
            </w:r>
          </w:p>
          <w:p w:rsidR="00BF62A9" w:rsidRDefault="00AA4DA4">
            <w:pPr>
              <w:pStyle w:val="TableParagraph"/>
              <w:spacing w:before="1" w:line="249" w:lineRule="auto"/>
              <w:ind w:right="611"/>
              <w:rPr>
                <w:sz w:val="20"/>
              </w:rPr>
            </w:pPr>
            <w:r>
              <w:rPr>
                <w:sz w:val="20"/>
              </w:rPr>
              <w:t>Nancy Mullin</w:t>
            </w:r>
          </w:p>
        </w:tc>
        <w:tc>
          <w:tcPr>
            <w:tcW w:w="1965" w:type="dxa"/>
          </w:tcPr>
          <w:p w:rsidR="00BF62A9" w:rsidRDefault="00AA4DA4">
            <w:pPr>
              <w:pStyle w:val="TableParagraph"/>
              <w:spacing w:line="249" w:lineRule="auto"/>
              <w:ind w:right="353"/>
              <w:rPr>
                <w:sz w:val="20"/>
              </w:rPr>
            </w:pPr>
            <w:r>
              <w:rPr>
                <w:sz w:val="20"/>
              </w:rPr>
              <w:t xml:space="preserve">Marissa Edelman, Jordan </w:t>
            </w:r>
            <w:proofErr w:type="spellStart"/>
            <w:r>
              <w:rPr>
                <w:sz w:val="20"/>
              </w:rPr>
              <w:t>Fenske</w:t>
            </w:r>
            <w:proofErr w:type="spellEnd"/>
            <w:r>
              <w:rPr>
                <w:sz w:val="20"/>
              </w:rPr>
              <w:t xml:space="preserve">, </w:t>
            </w:r>
            <w:proofErr w:type="spellStart"/>
            <w:r>
              <w:rPr>
                <w:sz w:val="20"/>
              </w:rPr>
              <w:t>Nanma</w:t>
            </w:r>
            <w:proofErr w:type="spellEnd"/>
            <w:r>
              <w:rPr>
                <w:sz w:val="20"/>
              </w:rPr>
              <w:t xml:space="preserve"> </w:t>
            </w:r>
            <w:proofErr w:type="spellStart"/>
            <w:r>
              <w:rPr>
                <w:sz w:val="20"/>
              </w:rPr>
              <w:t>Biju</w:t>
            </w:r>
            <w:proofErr w:type="spellEnd"/>
            <w:r>
              <w:rPr>
                <w:sz w:val="20"/>
              </w:rPr>
              <w:t xml:space="preserve">, </w:t>
            </w:r>
            <w:proofErr w:type="spellStart"/>
            <w:r>
              <w:rPr>
                <w:sz w:val="20"/>
              </w:rPr>
              <w:t>Lorelle</w:t>
            </w:r>
            <w:proofErr w:type="spellEnd"/>
            <w:r>
              <w:rPr>
                <w:sz w:val="20"/>
              </w:rPr>
              <w:t xml:space="preserve"> </w:t>
            </w:r>
            <w:proofErr w:type="spellStart"/>
            <w:r>
              <w:rPr>
                <w:sz w:val="20"/>
              </w:rPr>
              <w:t>Adames</w:t>
            </w:r>
            <w:proofErr w:type="spellEnd"/>
            <w:r>
              <w:rPr>
                <w:sz w:val="20"/>
              </w:rPr>
              <w:t xml:space="preserve">, Ashley </w:t>
            </w:r>
            <w:proofErr w:type="spellStart"/>
            <w:r>
              <w:rPr>
                <w:sz w:val="20"/>
              </w:rPr>
              <w:t>Azana</w:t>
            </w:r>
            <w:proofErr w:type="spellEnd"/>
            <w:r>
              <w:rPr>
                <w:sz w:val="20"/>
              </w:rPr>
              <w:t xml:space="preserve">, Blessing </w:t>
            </w:r>
            <w:proofErr w:type="spellStart"/>
            <w:r>
              <w:rPr>
                <w:sz w:val="20"/>
              </w:rPr>
              <w:t>Ezebube</w:t>
            </w:r>
            <w:proofErr w:type="spellEnd"/>
            <w:r>
              <w:rPr>
                <w:sz w:val="20"/>
              </w:rPr>
              <w:t>,</w:t>
            </w:r>
          </w:p>
        </w:tc>
        <w:tc>
          <w:tcPr>
            <w:tcW w:w="2205" w:type="dxa"/>
          </w:tcPr>
          <w:p w:rsidR="00BF62A9" w:rsidRDefault="00AA4DA4">
            <w:pPr>
              <w:pStyle w:val="TableParagraph"/>
              <w:spacing w:line="249" w:lineRule="auto"/>
              <w:ind w:right="343"/>
              <w:rPr>
                <w:sz w:val="20"/>
              </w:rPr>
            </w:pPr>
            <w:r>
              <w:rPr>
                <w:sz w:val="20"/>
              </w:rPr>
              <w:t>FCCLA State Competition Winners</w:t>
            </w:r>
          </w:p>
        </w:tc>
        <w:tc>
          <w:tcPr>
            <w:tcW w:w="5340" w:type="dxa"/>
          </w:tcPr>
          <w:p w:rsidR="00BF62A9" w:rsidRDefault="00AA4DA4">
            <w:pPr>
              <w:pStyle w:val="TableParagraph"/>
              <w:spacing w:line="249" w:lineRule="auto"/>
              <w:ind w:right="251"/>
              <w:rPr>
                <w:sz w:val="20"/>
              </w:rPr>
            </w:pPr>
            <w:r>
              <w:rPr>
                <w:sz w:val="20"/>
              </w:rPr>
              <w:t>Students from WOHS attended the Family, Community and Career Leaders of America (FCCLA) state spring conference The students received 2 gold medals, 2 silver medals, and one bronze medal in various events.</w:t>
            </w:r>
          </w:p>
        </w:tc>
      </w:tr>
    </w:tbl>
    <w:p w:rsidR="00BF62A9" w:rsidRDefault="00BF62A9">
      <w:pPr>
        <w:spacing w:line="249" w:lineRule="auto"/>
        <w:rPr>
          <w:sz w:val="20"/>
        </w:rPr>
        <w:sectPr w:rsidR="00BF62A9">
          <w:type w:val="continuous"/>
          <w:pgSz w:w="12240" w:h="15840"/>
          <w:pgMar w:top="660" w:right="580" w:bottom="280" w:left="62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0"/>
        <w:gridCol w:w="1965"/>
        <w:gridCol w:w="2205"/>
        <w:gridCol w:w="5340"/>
      </w:tblGrid>
      <w:tr w:rsidR="00BF62A9">
        <w:trPr>
          <w:trHeight w:val="1405"/>
        </w:trPr>
        <w:tc>
          <w:tcPr>
            <w:tcW w:w="1290" w:type="dxa"/>
          </w:tcPr>
          <w:p w:rsidR="00BF62A9" w:rsidRDefault="00BF62A9">
            <w:pPr>
              <w:pStyle w:val="TableParagraph"/>
              <w:spacing w:before="0"/>
              <w:ind w:left="0"/>
              <w:rPr>
                <w:sz w:val="20"/>
              </w:rPr>
            </w:pPr>
          </w:p>
        </w:tc>
        <w:tc>
          <w:tcPr>
            <w:tcW w:w="1965" w:type="dxa"/>
          </w:tcPr>
          <w:p w:rsidR="00BF62A9" w:rsidRDefault="00AA4DA4">
            <w:pPr>
              <w:pStyle w:val="TableParagraph"/>
              <w:spacing w:line="249" w:lineRule="auto"/>
              <w:ind w:right="382"/>
              <w:rPr>
                <w:sz w:val="20"/>
              </w:rPr>
            </w:pPr>
            <w:r>
              <w:rPr>
                <w:sz w:val="20"/>
              </w:rPr>
              <w:t xml:space="preserve">Kori </w:t>
            </w:r>
            <w:proofErr w:type="spellStart"/>
            <w:r>
              <w:rPr>
                <w:sz w:val="20"/>
              </w:rPr>
              <w:t>Issac</w:t>
            </w:r>
            <w:proofErr w:type="spellEnd"/>
            <w:r>
              <w:rPr>
                <w:sz w:val="20"/>
              </w:rPr>
              <w:t xml:space="preserve">, Ashley </w:t>
            </w:r>
            <w:proofErr w:type="spellStart"/>
            <w:r>
              <w:rPr>
                <w:sz w:val="20"/>
              </w:rPr>
              <w:t>Azana</w:t>
            </w:r>
            <w:proofErr w:type="spellEnd"/>
            <w:r>
              <w:rPr>
                <w:sz w:val="20"/>
              </w:rPr>
              <w:t xml:space="preserve">, and Faith </w:t>
            </w:r>
            <w:proofErr w:type="spellStart"/>
            <w:r>
              <w:rPr>
                <w:sz w:val="20"/>
              </w:rPr>
              <w:t>Nzegwu</w:t>
            </w:r>
            <w:proofErr w:type="spellEnd"/>
            <w:r>
              <w:rPr>
                <w:sz w:val="20"/>
              </w:rPr>
              <w:t xml:space="preserve"> and advisor Jill </w:t>
            </w:r>
            <w:proofErr w:type="spellStart"/>
            <w:r>
              <w:rPr>
                <w:sz w:val="20"/>
              </w:rPr>
              <w:t>Kantrowitz</w:t>
            </w:r>
            <w:proofErr w:type="spellEnd"/>
          </w:p>
        </w:tc>
        <w:tc>
          <w:tcPr>
            <w:tcW w:w="2205" w:type="dxa"/>
          </w:tcPr>
          <w:p w:rsidR="00BF62A9" w:rsidRDefault="00BF62A9">
            <w:pPr>
              <w:pStyle w:val="TableParagraph"/>
              <w:spacing w:before="0"/>
              <w:ind w:left="0"/>
              <w:rPr>
                <w:sz w:val="20"/>
              </w:rPr>
            </w:pPr>
          </w:p>
        </w:tc>
        <w:tc>
          <w:tcPr>
            <w:tcW w:w="5340" w:type="dxa"/>
          </w:tcPr>
          <w:p w:rsidR="00BF62A9" w:rsidRDefault="00BF62A9">
            <w:pPr>
              <w:pStyle w:val="TableParagraph"/>
              <w:spacing w:before="0"/>
              <w:ind w:left="0"/>
              <w:rPr>
                <w:sz w:val="20"/>
              </w:rPr>
            </w:pPr>
          </w:p>
        </w:tc>
      </w:tr>
      <w:tr w:rsidR="00BF62A9">
        <w:trPr>
          <w:trHeight w:val="1405"/>
        </w:trPr>
        <w:tc>
          <w:tcPr>
            <w:tcW w:w="1290" w:type="dxa"/>
          </w:tcPr>
          <w:p w:rsidR="00BF62A9" w:rsidRDefault="00AA4DA4">
            <w:pPr>
              <w:pStyle w:val="TableParagraph"/>
              <w:spacing w:line="249" w:lineRule="auto"/>
              <w:ind w:right="333"/>
              <w:rPr>
                <w:sz w:val="20"/>
              </w:rPr>
            </w:pPr>
            <w:r>
              <w:rPr>
                <w:sz w:val="20"/>
              </w:rPr>
              <w:t>Mark Robertson</w:t>
            </w:r>
          </w:p>
        </w:tc>
        <w:tc>
          <w:tcPr>
            <w:tcW w:w="1965" w:type="dxa"/>
          </w:tcPr>
          <w:p w:rsidR="00BF62A9" w:rsidRDefault="00AA4DA4">
            <w:pPr>
              <w:pStyle w:val="TableParagraph"/>
              <w:spacing w:line="249" w:lineRule="auto"/>
              <w:ind w:right="298"/>
              <w:rPr>
                <w:sz w:val="20"/>
              </w:rPr>
            </w:pPr>
            <w:proofErr w:type="spellStart"/>
            <w:r>
              <w:rPr>
                <w:sz w:val="20"/>
              </w:rPr>
              <w:t>Sangeeta</w:t>
            </w:r>
            <w:proofErr w:type="spellEnd"/>
            <w:r>
              <w:rPr>
                <w:sz w:val="20"/>
              </w:rPr>
              <w:t xml:space="preserve"> and Sunil </w:t>
            </w:r>
            <w:proofErr w:type="spellStart"/>
            <w:r>
              <w:rPr>
                <w:sz w:val="20"/>
              </w:rPr>
              <w:t>Badlani</w:t>
            </w:r>
            <w:proofErr w:type="spellEnd"/>
            <w:r>
              <w:rPr>
                <w:sz w:val="20"/>
              </w:rPr>
              <w:t xml:space="preserve"> and the Nikhil </w:t>
            </w:r>
            <w:proofErr w:type="spellStart"/>
            <w:r>
              <w:rPr>
                <w:sz w:val="20"/>
              </w:rPr>
              <w:t>Badlani</w:t>
            </w:r>
            <w:proofErr w:type="spellEnd"/>
            <w:r>
              <w:rPr>
                <w:sz w:val="20"/>
              </w:rPr>
              <w:t xml:space="preserve"> Foundation</w:t>
            </w:r>
          </w:p>
        </w:tc>
        <w:tc>
          <w:tcPr>
            <w:tcW w:w="2205" w:type="dxa"/>
          </w:tcPr>
          <w:p w:rsidR="00BF62A9" w:rsidRDefault="00AA4DA4">
            <w:pPr>
              <w:pStyle w:val="TableParagraph"/>
              <w:spacing w:line="249" w:lineRule="auto"/>
              <w:ind w:right="193"/>
              <w:rPr>
                <w:sz w:val="20"/>
              </w:rPr>
            </w:pPr>
            <w:r>
              <w:rPr>
                <w:sz w:val="20"/>
              </w:rPr>
              <w:t>Education Advocacy &amp; Collaboration</w:t>
            </w:r>
          </w:p>
        </w:tc>
        <w:tc>
          <w:tcPr>
            <w:tcW w:w="5340" w:type="dxa"/>
          </w:tcPr>
          <w:p w:rsidR="00BF62A9" w:rsidRDefault="00AA4DA4">
            <w:pPr>
              <w:pStyle w:val="TableParagraph"/>
              <w:spacing w:line="249" w:lineRule="auto"/>
              <w:ind w:right="118"/>
              <w:rPr>
                <w:sz w:val="20"/>
              </w:rPr>
            </w:pPr>
            <w:r>
              <w:rPr>
                <w:sz w:val="20"/>
              </w:rPr>
              <w:t>For unequalled partnership with West Orange Schools, raising student awareness, activism, and policy advocacy for traffic safety, to stop distracted driving; and for enriching youth music education through music lessons, concerts and college scholarships.</w:t>
            </w:r>
          </w:p>
        </w:tc>
      </w:tr>
      <w:tr w:rsidR="00BF62A9">
        <w:trPr>
          <w:trHeight w:val="1165"/>
        </w:trPr>
        <w:tc>
          <w:tcPr>
            <w:tcW w:w="1290" w:type="dxa"/>
          </w:tcPr>
          <w:p w:rsidR="00BF62A9" w:rsidRDefault="00AA4DA4">
            <w:pPr>
              <w:pStyle w:val="TableParagraph"/>
              <w:spacing w:line="249" w:lineRule="auto"/>
              <w:ind w:right="333"/>
              <w:rPr>
                <w:sz w:val="20"/>
              </w:rPr>
            </w:pPr>
            <w:r>
              <w:rPr>
                <w:sz w:val="20"/>
              </w:rPr>
              <w:t>Mark Robertson</w:t>
            </w:r>
          </w:p>
        </w:tc>
        <w:tc>
          <w:tcPr>
            <w:tcW w:w="1965" w:type="dxa"/>
          </w:tcPr>
          <w:p w:rsidR="00BF62A9" w:rsidRDefault="00AA4DA4">
            <w:pPr>
              <w:pStyle w:val="TableParagraph"/>
              <w:rPr>
                <w:sz w:val="20"/>
              </w:rPr>
            </w:pPr>
            <w:r>
              <w:rPr>
                <w:sz w:val="20"/>
              </w:rPr>
              <w:t>Tim Brennan</w:t>
            </w:r>
          </w:p>
        </w:tc>
        <w:tc>
          <w:tcPr>
            <w:tcW w:w="2205" w:type="dxa"/>
          </w:tcPr>
          <w:p w:rsidR="00BF62A9" w:rsidRDefault="00AA4DA4">
            <w:pPr>
              <w:pStyle w:val="TableParagraph"/>
              <w:spacing w:line="249" w:lineRule="auto"/>
              <w:ind w:right="154"/>
              <w:rPr>
                <w:sz w:val="20"/>
              </w:rPr>
            </w:pPr>
            <w:r>
              <w:rPr>
                <w:sz w:val="20"/>
              </w:rPr>
              <w:t>Award for Youth Development &amp; Educational Partnership</w:t>
            </w:r>
          </w:p>
        </w:tc>
        <w:tc>
          <w:tcPr>
            <w:tcW w:w="5340" w:type="dxa"/>
          </w:tcPr>
          <w:p w:rsidR="00BF62A9" w:rsidRDefault="00AA4DA4">
            <w:pPr>
              <w:pStyle w:val="TableParagraph"/>
              <w:spacing w:line="249" w:lineRule="auto"/>
              <w:ind w:right="231"/>
              <w:jc w:val="both"/>
              <w:rPr>
                <w:sz w:val="20"/>
              </w:rPr>
            </w:pPr>
            <w:r>
              <w:rPr>
                <w:sz w:val="20"/>
              </w:rPr>
              <w:t>Award for youth development and educational partnership, as Scout Master for Boy Scouts Troop 2, and as former President of the West Orange Chamber of Commerce, providing college scholarships for West Orange High School’s graduates.</w:t>
            </w:r>
          </w:p>
        </w:tc>
      </w:tr>
      <w:tr w:rsidR="00BF62A9">
        <w:trPr>
          <w:trHeight w:val="1645"/>
        </w:trPr>
        <w:tc>
          <w:tcPr>
            <w:tcW w:w="1290" w:type="dxa"/>
          </w:tcPr>
          <w:p w:rsidR="00BF62A9" w:rsidRDefault="00AA4DA4">
            <w:pPr>
              <w:pStyle w:val="TableParagraph"/>
              <w:spacing w:line="249" w:lineRule="auto"/>
              <w:ind w:right="389"/>
              <w:rPr>
                <w:sz w:val="20"/>
              </w:rPr>
            </w:pPr>
            <w:r>
              <w:rPr>
                <w:sz w:val="20"/>
              </w:rPr>
              <w:t>Sandra Mordecai</w:t>
            </w:r>
          </w:p>
        </w:tc>
        <w:tc>
          <w:tcPr>
            <w:tcW w:w="1965" w:type="dxa"/>
          </w:tcPr>
          <w:p w:rsidR="00BF62A9" w:rsidRDefault="00AA4DA4">
            <w:pPr>
              <w:pStyle w:val="TableParagraph"/>
              <w:rPr>
                <w:sz w:val="20"/>
              </w:rPr>
            </w:pPr>
            <w:r>
              <w:rPr>
                <w:sz w:val="20"/>
              </w:rPr>
              <w:t>Willia</w:t>
            </w:r>
            <w:r>
              <w:rPr>
                <w:sz w:val="20"/>
              </w:rPr>
              <w:t>m Farley</w:t>
            </w:r>
          </w:p>
        </w:tc>
        <w:tc>
          <w:tcPr>
            <w:tcW w:w="2205" w:type="dxa"/>
          </w:tcPr>
          <w:p w:rsidR="00BF62A9" w:rsidRDefault="00BF62A9">
            <w:pPr>
              <w:pStyle w:val="TableParagraph"/>
              <w:spacing w:before="0"/>
              <w:ind w:left="0"/>
              <w:rPr>
                <w:sz w:val="20"/>
              </w:rPr>
            </w:pPr>
          </w:p>
        </w:tc>
        <w:tc>
          <w:tcPr>
            <w:tcW w:w="5340" w:type="dxa"/>
          </w:tcPr>
          <w:p w:rsidR="00BF62A9" w:rsidRDefault="00AA4DA4">
            <w:pPr>
              <w:pStyle w:val="TableParagraph"/>
              <w:spacing w:line="249" w:lineRule="auto"/>
              <w:ind w:right="85"/>
              <w:rPr>
                <w:sz w:val="20"/>
              </w:rPr>
            </w:pPr>
            <w:r>
              <w:rPr>
                <w:color w:val="212121"/>
                <w:sz w:val="20"/>
              </w:rPr>
              <w:t xml:space="preserve">Jubilee choir, jazz trio, black history month dinner, and the singing and arrangements at every graduation. For all his hard work and many accolades the choir, jazz and step and drill team receive every year. Including </w:t>
            </w:r>
            <w:proofErr w:type="spellStart"/>
            <w:r>
              <w:rPr>
                <w:color w:val="212121"/>
                <w:sz w:val="20"/>
              </w:rPr>
              <w:t>Oke</w:t>
            </w:r>
            <w:proofErr w:type="spellEnd"/>
            <w:r>
              <w:rPr>
                <w:color w:val="212121"/>
                <w:sz w:val="20"/>
              </w:rPr>
              <w:t>, one of our recent grad</w:t>
            </w:r>
            <w:r>
              <w:rPr>
                <w:color w:val="212121"/>
                <w:sz w:val="20"/>
              </w:rPr>
              <w:t>uates who went on to win a Tony in Hamilton, and many other students who have participated in musicals, etc.</w:t>
            </w:r>
          </w:p>
        </w:tc>
      </w:tr>
      <w:tr w:rsidR="00BF62A9">
        <w:trPr>
          <w:trHeight w:val="685"/>
        </w:trPr>
        <w:tc>
          <w:tcPr>
            <w:tcW w:w="1290" w:type="dxa"/>
          </w:tcPr>
          <w:p w:rsidR="00BF62A9" w:rsidRDefault="00AA4DA4">
            <w:pPr>
              <w:pStyle w:val="TableParagraph"/>
              <w:spacing w:line="249" w:lineRule="auto"/>
              <w:ind w:right="389"/>
              <w:rPr>
                <w:sz w:val="20"/>
              </w:rPr>
            </w:pPr>
            <w:r>
              <w:rPr>
                <w:sz w:val="20"/>
              </w:rPr>
              <w:t>Sandra Mordecai</w:t>
            </w:r>
          </w:p>
        </w:tc>
        <w:tc>
          <w:tcPr>
            <w:tcW w:w="1965" w:type="dxa"/>
          </w:tcPr>
          <w:p w:rsidR="00BF62A9" w:rsidRDefault="00AA4DA4">
            <w:pPr>
              <w:pStyle w:val="TableParagraph"/>
              <w:rPr>
                <w:sz w:val="20"/>
              </w:rPr>
            </w:pPr>
            <w:r>
              <w:rPr>
                <w:sz w:val="20"/>
              </w:rPr>
              <w:t xml:space="preserve">Marie </w:t>
            </w:r>
            <w:proofErr w:type="spellStart"/>
            <w:r>
              <w:rPr>
                <w:sz w:val="20"/>
              </w:rPr>
              <w:t>DeMaio</w:t>
            </w:r>
            <w:proofErr w:type="spellEnd"/>
          </w:p>
        </w:tc>
        <w:tc>
          <w:tcPr>
            <w:tcW w:w="2205" w:type="dxa"/>
          </w:tcPr>
          <w:p w:rsidR="00BF62A9" w:rsidRDefault="00AA4DA4">
            <w:pPr>
              <w:pStyle w:val="TableParagraph"/>
              <w:rPr>
                <w:sz w:val="20"/>
              </w:rPr>
            </w:pPr>
            <w:r>
              <w:rPr>
                <w:sz w:val="20"/>
              </w:rPr>
              <w:t>Legacy Award</w:t>
            </w:r>
          </w:p>
        </w:tc>
        <w:tc>
          <w:tcPr>
            <w:tcW w:w="5340" w:type="dxa"/>
          </w:tcPr>
          <w:p w:rsidR="00BF62A9" w:rsidRDefault="00AA4DA4">
            <w:pPr>
              <w:pStyle w:val="TableParagraph"/>
              <w:rPr>
                <w:sz w:val="20"/>
              </w:rPr>
            </w:pPr>
            <w:r>
              <w:rPr>
                <w:color w:val="212121"/>
                <w:sz w:val="20"/>
              </w:rPr>
              <w:t>56 years dedicated to the public schools of West Orange</w:t>
            </w:r>
          </w:p>
        </w:tc>
      </w:tr>
      <w:tr w:rsidR="00BF62A9">
        <w:trPr>
          <w:trHeight w:val="1405"/>
        </w:trPr>
        <w:tc>
          <w:tcPr>
            <w:tcW w:w="1290" w:type="dxa"/>
          </w:tcPr>
          <w:p w:rsidR="00BF62A9" w:rsidRDefault="00AA4DA4">
            <w:pPr>
              <w:pStyle w:val="TableParagraph"/>
              <w:spacing w:line="249" w:lineRule="auto"/>
              <w:ind w:right="389"/>
              <w:rPr>
                <w:sz w:val="20"/>
              </w:rPr>
            </w:pPr>
            <w:r>
              <w:rPr>
                <w:sz w:val="20"/>
              </w:rPr>
              <w:t>Sandra Mordecai</w:t>
            </w:r>
          </w:p>
        </w:tc>
        <w:tc>
          <w:tcPr>
            <w:tcW w:w="1965" w:type="dxa"/>
          </w:tcPr>
          <w:p w:rsidR="00BF62A9" w:rsidRDefault="00AA4DA4">
            <w:pPr>
              <w:pStyle w:val="TableParagraph"/>
              <w:spacing w:line="249" w:lineRule="auto"/>
              <w:ind w:right="632"/>
              <w:rPr>
                <w:sz w:val="20"/>
              </w:rPr>
            </w:pPr>
            <w:r>
              <w:rPr>
                <w:sz w:val="20"/>
              </w:rPr>
              <w:t>Cynthia Hadley-Bailey,</w:t>
            </w:r>
          </w:p>
          <w:p w:rsidR="00BF62A9" w:rsidRDefault="00AA4DA4">
            <w:pPr>
              <w:pStyle w:val="TableParagraph"/>
              <w:spacing w:before="2" w:line="249" w:lineRule="auto"/>
              <w:ind w:right="442"/>
              <w:rPr>
                <w:sz w:val="20"/>
              </w:rPr>
            </w:pPr>
            <w:r>
              <w:rPr>
                <w:sz w:val="20"/>
              </w:rPr>
              <w:t>President, Rotary Club</w:t>
            </w:r>
          </w:p>
        </w:tc>
        <w:tc>
          <w:tcPr>
            <w:tcW w:w="2205" w:type="dxa"/>
          </w:tcPr>
          <w:p w:rsidR="00BF62A9" w:rsidRDefault="00BF62A9">
            <w:pPr>
              <w:pStyle w:val="TableParagraph"/>
              <w:spacing w:before="0"/>
              <w:ind w:left="0"/>
              <w:rPr>
                <w:sz w:val="20"/>
              </w:rPr>
            </w:pPr>
          </w:p>
        </w:tc>
        <w:tc>
          <w:tcPr>
            <w:tcW w:w="5340" w:type="dxa"/>
          </w:tcPr>
          <w:p w:rsidR="00BF62A9" w:rsidRDefault="00AA4DA4">
            <w:pPr>
              <w:pStyle w:val="TableParagraph"/>
              <w:spacing w:line="249" w:lineRule="auto"/>
              <w:ind w:right="346"/>
              <w:rPr>
                <w:sz w:val="20"/>
              </w:rPr>
            </w:pPr>
            <w:r>
              <w:rPr>
                <w:color w:val="212121"/>
                <w:sz w:val="20"/>
              </w:rPr>
              <w:t>Rotary gives out annual scholarships to our high school students and donates dictionaries to all our 3rd graders every year for several years.</w:t>
            </w:r>
          </w:p>
          <w:p w:rsidR="00BF62A9" w:rsidRDefault="00AA4DA4">
            <w:pPr>
              <w:pStyle w:val="TableParagraph"/>
              <w:spacing w:before="3" w:line="249" w:lineRule="auto"/>
              <w:ind w:right="163"/>
              <w:rPr>
                <w:sz w:val="20"/>
              </w:rPr>
            </w:pPr>
            <w:r>
              <w:rPr>
                <w:color w:val="212121"/>
                <w:sz w:val="20"/>
              </w:rPr>
              <w:t>This year and last year Rotary also donated backpacks to Kelly and Redwood Schools.</w:t>
            </w:r>
          </w:p>
        </w:tc>
      </w:tr>
      <w:tr w:rsidR="00BF62A9">
        <w:trPr>
          <w:trHeight w:val="1405"/>
        </w:trPr>
        <w:tc>
          <w:tcPr>
            <w:tcW w:w="1290" w:type="dxa"/>
          </w:tcPr>
          <w:p w:rsidR="00BF62A9" w:rsidRDefault="00AA4DA4">
            <w:pPr>
              <w:pStyle w:val="TableParagraph"/>
              <w:spacing w:line="249" w:lineRule="auto"/>
              <w:ind w:right="389"/>
              <w:rPr>
                <w:sz w:val="20"/>
              </w:rPr>
            </w:pPr>
            <w:r>
              <w:rPr>
                <w:sz w:val="20"/>
              </w:rPr>
              <w:t>Sand</w:t>
            </w:r>
            <w:r>
              <w:rPr>
                <w:sz w:val="20"/>
              </w:rPr>
              <w:t>ra Mordecai</w:t>
            </w:r>
          </w:p>
        </w:tc>
        <w:tc>
          <w:tcPr>
            <w:tcW w:w="1965" w:type="dxa"/>
          </w:tcPr>
          <w:p w:rsidR="00BF62A9" w:rsidRDefault="00AA4DA4">
            <w:pPr>
              <w:pStyle w:val="TableParagraph"/>
              <w:spacing w:line="249" w:lineRule="auto"/>
              <w:ind w:right="720"/>
              <w:rPr>
                <w:sz w:val="20"/>
              </w:rPr>
            </w:pPr>
            <w:r>
              <w:rPr>
                <w:sz w:val="20"/>
              </w:rPr>
              <w:t xml:space="preserve">Sally </w:t>
            </w:r>
            <w:proofErr w:type="spellStart"/>
            <w:r>
              <w:rPr>
                <w:sz w:val="20"/>
              </w:rPr>
              <w:t>Malech</w:t>
            </w:r>
            <w:proofErr w:type="spellEnd"/>
            <w:r>
              <w:rPr>
                <w:sz w:val="20"/>
              </w:rPr>
              <w:t>, West Orange Chamber of Commerce</w:t>
            </w:r>
          </w:p>
        </w:tc>
        <w:tc>
          <w:tcPr>
            <w:tcW w:w="2205" w:type="dxa"/>
          </w:tcPr>
          <w:p w:rsidR="00BF62A9" w:rsidRDefault="00BF62A9">
            <w:pPr>
              <w:pStyle w:val="TableParagraph"/>
              <w:spacing w:before="0"/>
              <w:ind w:left="0"/>
              <w:rPr>
                <w:sz w:val="20"/>
              </w:rPr>
            </w:pPr>
          </w:p>
        </w:tc>
        <w:tc>
          <w:tcPr>
            <w:tcW w:w="5340" w:type="dxa"/>
          </w:tcPr>
          <w:p w:rsidR="00BF62A9" w:rsidRDefault="00AA4DA4">
            <w:pPr>
              <w:pStyle w:val="TableParagraph"/>
              <w:spacing w:line="249" w:lineRule="auto"/>
              <w:ind w:right="440"/>
              <w:rPr>
                <w:sz w:val="20"/>
              </w:rPr>
            </w:pPr>
            <w:r>
              <w:rPr>
                <w:color w:val="212121"/>
                <w:sz w:val="20"/>
              </w:rPr>
              <w:t>West Orange Chamber awards annual scholarships to our students and member companies gives internships to our students and recognizes our high achieving students at their annual breakfast where the Mayor gives the "State of the Township" address</w:t>
            </w:r>
          </w:p>
        </w:tc>
      </w:tr>
      <w:tr w:rsidR="00BF62A9">
        <w:trPr>
          <w:trHeight w:val="925"/>
        </w:trPr>
        <w:tc>
          <w:tcPr>
            <w:tcW w:w="1290" w:type="dxa"/>
          </w:tcPr>
          <w:p w:rsidR="00BF62A9" w:rsidRDefault="00AA4DA4">
            <w:pPr>
              <w:pStyle w:val="TableParagraph"/>
              <w:spacing w:line="249" w:lineRule="auto"/>
              <w:ind w:right="256"/>
              <w:rPr>
                <w:sz w:val="20"/>
              </w:rPr>
            </w:pPr>
            <w:r>
              <w:rPr>
                <w:sz w:val="20"/>
              </w:rPr>
              <w:t>District C</w:t>
            </w:r>
            <w:r>
              <w:rPr>
                <w:sz w:val="20"/>
              </w:rPr>
              <w:t xml:space="preserve">heryl </w:t>
            </w:r>
            <w:proofErr w:type="spellStart"/>
            <w:r>
              <w:rPr>
                <w:sz w:val="20"/>
              </w:rPr>
              <w:t>Merklinger</w:t>
            </w:r>
            <w:proofErr w:type="spellEnd"/>
          </w:p>
        </w:tc>
        <w:tc>
          <w:tcPr>
            <w:tcW w:w="1965" w:type="dxa"/>
          </w:tcPr>
          <w:p w:rsidR="00BF62A9" w:rsidRDefault="00AA4DA4">
            <w:pPr>
              <w:pStyle w:val="TableParagraph"/>
              <w:rPr>
                <w:sz w:val="20"/>
              </w:rPr>
            </w:pPr>
            <w:r>
              <w:rPr>
                <w:sz w:val="20"/>
              </w:rPr>
              <w:t>Ron Bligh</w:t>
            </w:r>
          </w:p>
        </w:tc>
        <w:tc>
          <w:tcPr>
            <w:tcW w:w="2205" w:type="dxa"/>
          </w:tcPr>
          <w:p w:rsidR="00BF62A9" w:rsidRDefault="00AA4DA4">
            <w:pPr>
              <w:pStyle w:val="TableParagraph"/>
              <w:spacing w:line="249" w:lineRule="auto"/>
              <w:ind w:right="199"/>
              <w:rPr>
                <w:sz w:val="20"/>
              </w:rPr>
            </w:pPr>
            <w:r>
              <w:rPr>
                <w:sz w:val="20"/>
              </w:rPr>
              <w:t>Athletic Director of the Year</w:t>
            </w:r>
          </w:p>
        </w:tc>
        <w:tc>
          <w:tcPr>
            <w:tcW w:w="5340" w:type="dxa"/>
          </w:tcPr>
          <w:p w:rsidR="00BF62A9" w:rsidRDefault="00AA4DA4">
            <w:pPr>
              <w:pStyle w:val="TableParagraph"/>
              <w:spacing w:line="249" w:lineRule="auto"/>
              <w:ind w:right="401"/>
              <w:rPr>
                <w:sz w:val="20"/>
              </w:rPr>
            </w:pPr>
            <w:r>
              <w:rPr>
                <w:sz w:val="20"/>
              </w:rPr>
              <w:t>Super Essex Conference &amp; Essex County Athletic Directors Association</w:t>
            </w:r>
          </w:p>
        </w:tc>
      </w:tr>
      <w:tr w:rsidR="00BF62A9">
        <w:trPr>
          <w:trHeight w:val="1405"/>
        </w:trPr>
        <w:tc>
          <w:tcPr>
            <w:tcW w:w="1290" w:type="dxa"/>
          </w:tcPr>
          <w:p w:rsidR="00BF62A9" w:rsidRDefault="00AA4DA4">
            <w:pPr>
              <w:pStyle w:val="TableParagraph"/>
              <w:rPr>
                <w:sz w:val="20"/>
              </w:rPr>
            </w:pPr>
            <w:r>
              <w:rPr>
                <w:sz w:val="20"/>
              </w:rPr>
              <w:t>WOHS</w:t>
            </w:r>
          </w:p>
          <w:p w:rsidR="00BF62A9" w:rsidRDefault="00AA4DA4">
            <w:pPr>
              <w:pStyle w:val="TableParagraph"/>
              <w:spacing w:before="10" w:line="249" w:lineRule="auto"/>
              <w:ind w:right="511"/>
              <w:rPr>
                <w:sz w:val="20"/>
              </w:rPr>
            </w:pPr>
            <w:r>
              <w:rPr>
                <w:sz w:val="20"/>
              </w:rPr>
              <w:t>Athletic Dept.</w:t>
            </w:r>
          </w:p>
          <w:p w:rsidR="00BF62A9" w:rsidRDefault="00AA4DA4">
            <w:pPr>
              <w:pStyle w:val="TableParagraph"/>
              <w:spacing w:before="2"/>
              <w:rPr>
                <w:sz w:val="20"/>
              </w:rPr>
            </w:pPr>
            <w:r>
              <w:rPr>
                <w:sz w:val="20"/>
              </w:rPr>
              <w:t>Ron Bligh</w:t>
            </w:r>
          </w:p>
        </w:tc>
        <w:tc>
          <w:tcPr>
            <w:tcW w:w="1965" w:type="dxa"/>
          </w:tcPr>
          <w:p w:rsidR="00BF62A9" w:rsidRDefault="00AA4DA4">
            <w:pPr>
              <w:pStyle w:val="TableParagraph"/>
              <w:spacing w:line="249" w:lineRule="auto"/>
              <w:ind w:right="114"/>
              <w:rPr>
                <w:sz w:val="20"/>
              </w:rPr>
            </w:pPr>
            <w:r>
              <w:rPr>
                <w:color w:val="212121"/>
                <w:sz w:val="20"/>
              </w:rPr>
              <w:t xml:space="preserve">Girls Track and Field Team </w:t>
            </w:r>
            <w:proofErr w:type="spellStart"/>
            <w:r>
              <w:rPr>
                <w:color w:val="212121"/>
                <w:sz w:val="20"/>
              </w:rPr>
              <w:t>Flecia</w:t>
            </w:r>
            <w:proofErr w:type="spellEnd"/>
            <w:r>
              <w:rPr>
                <w:color w:val="212121"/>
                <w:sz w:val="20"/>
              </w:rPr>
              <w:t xml:space="preserve"> Blake</w:t>
            </w:r>
          </w:p>
        </w:tc>
        <w:tc>
          <w:tcPr>
            <w:tcW w:w="2205" w:type="dxa"/>
          </w:tcPr>
          <w:p w:rsidR="00BF62A9" w:rsidRDefault="00BF62A9">
            <w:pPr>
              <w:pStyle w:val="TableParagraph"/>
              <w:spacing w:before="0"/>
              <w:ind w:left="0"/>
              <w:rPr>
                <w:sz w:val="20"/>
              </w:rPr>
            </w:pPr>
          </w:p>
        </w:tc>
        <w:tc>
          <w:tcPr>
            <w:tcW w:w="5340" w:type="dxa"/>
          </w:tcPr>
          <w:p w:rsidR="00BF62A9" w:rsidRDefault="006B6675">
            <w:pPr>
              <w:pStyle w:val="TableParagraph"/>
              <w:spacing w:before="0"/>
              <w:ind w:left="0"/>
              <w:rPr>
                <w:sz w:val="20"/>
              </w:rPr>
            </w:pPr>
            <w:r>
              <w:rPr>
                <w:sz w:val="20"/>
              </w:rPr>
              <w:t>Won Essex County Triple Crown for the first time since 2003.</w:t>
            </w:r>
          </w:p>
        </w:tc>
      </w:tr>
      <w:tr w:rsidR="00BF62A9">
        <w:trPr>
          <w:trHeight w:val="1165"/>
        </w:trPr>
        <w:tc>
          <w:tcPr>
            <w:tcW w:w="1290" w:type="dxa"/>
          </w:tcPr>
          <w:p w:rsidR="00BF62A9" w:rsidRDefault="00AA4DA4">
            <w:pPr>
              <w:pStyle w:val="TableParagraph"/>
              <w:rPr>
                <w:sz w:val="20"/>
              </w:rPr>
            </w:pPr>
            <w:r>
              <w:rPr>
                <w:sz w:val="20"/>
              </w:rPr>
              <w:t>WOHS</w:t>
            </w:r>
          </w:p>
          <w:p w:rsidR="00BF62A9" w:rsidRDefault="00AA4DA4">
            <w:pPr>
              <w:pStyle w:val="TableParagraph"/>
              <w:spacing w:before="10" w:line="249" w:lineRule="auto"/>
              <w:ind w:right="511"/>
              <w:rPr>
                <w:sz w:val="20"/>
              </w:rPr>
            </w:pPr>
            <w:r>
              <w:rPr>
                <w:sz w:val="20"/>
              </w:rPr>
              <w:t>Athletic Dept.</w:t>
            </w:r>
          </w:p>
          <w:p w:rsidR="00BF62A9" w:rsidRDefault="00AA4DA4">
            <w:pPr>
              <w:pStyle w:val="TableParagraph"/>
              <w:spacing w:before="2"/>
              <w:rPr>
                <w:sz w:val="20"/>
              </w:rPr>
            </w:pPr>
            <w:r>
              <w:rPr>
                <w:sz w:val="20"/>
              </w:rPr>
              <w:t>Ron Bligh</w:t>
            </w:r>
          </w:p>
        </w:tc>
        <w:tc>
          <w:tcPr>
            <w:tcW w:w="1965" w:type="dxa"/>
          </w:tcPr>
          <w:p w:rsidR="00BF62A9" w:rsidRDefault="00AA4DA4">
            <w:pPr>
              <w:pStyle w:val="TableParagraph"/>
              <w:spacing w:line="249" w:lineRule="auto"/>
              <w:ind w:right="825"/>
              <w:rPr>
                <w:sz w:val="20"/>
              </w:rPr>
            </w:pPr>
            <w:r>
              <w:rPr>
                <w:color w:val="212121"/>
                <w:sz w:val="20"/>
              </w:rPr>
              <w:t xml:space="preserve">Golfer Tyler </w:t>
            </w:r>
            <w:proofErr w:type="spellStart"/>
            <w:r>
              <w:rPr>
                <w:color w:val="212121"/>
                <w:sz w:val="20"/>
              </w:rPr>
              <w:t>Galantini</w:t>
            </w:r>
            <w:proofErr w:type="spellEnd"/>
          </w:p>
        </w:tc>
        <w:tc>
          <w:tcPr>
            <w:tcW w:w="2205" w:type="dxa"/>
          </w:tcPr>
          <w:p w:rsidR="00BF62A9" w:rsidRDefault="00BF62A9">
            <w:pPr>
              <w:pStyle w:val="TableParagraph"/>
              <w:spacing w:before="0"/>
              <w:ind w:left="0"/>
              <w:rPr>
                <w:sz w:val="20"/>
              </w:rPr>
            </w:pPr>
          </w:p>
        </w:tc>
        <w:tc>
          <w:tcPr>
            <w:tcW w:w="5340" w:type="dxa"/>
          </w:tcPr>
          <w:p w:rsidR="00BF62A9" w:rsidRDefault="006B6675">
            <w:pPr>
              <w:pStyle w:val="TableParagraph"/>
              <w:spacing w:before="0"/>
              <w:ind w:left="0"/>
              <w:rPr>
                <w:sz w:val="20"/>
              </w:rPr>
            </w:pPr>
            <w:r>
              <w:rPr>
                <w:sz w:val="20"/>
              </w:rPr>
              <w:t>Won first state title in the history of WOHS.</w:t>
            </w:r>
          </w:p>
        </w:tc>
      </w:tr>
      <w:tr w:rsidR="00BF62A9">
        <w:trPr>
          <w:trHeight w:val="1165"/>
        </w:trPr>
        <w:tc>
          <w:tcPr>
            <w:tcW w:w="1290" w:type="dxa"/>
          </w:tcPr>
          <w:p w:rsidR="00BF62A9" w:rsidRDefault="00AA4DA4">
            <w:pPr>
              <w:pStyle w:val="TableParagraph"/>
              <w:rPr>
                <w:sz w:val="20"/>
              </w:rPr>
            </w:pPr>
            <w:r>
              <w:rPr>
                <w:sz w:val="20"/>
              </w:rPr>
              <w:t>WOHS</w:t>
            </w:r>
          </w:p>
          <w:p w:rsidR="00BF62A9" w:rsidRDefault="00AA4DA4">
            <w:pPr>
              <w:pStyle w:val="TableParagraph"/>
              <w:spacing w:before="10" w:line="249" w:lineRule="auto"/>
              <w:ind w:right="511"/>
              <w:rPr>
                <w:sz w:val="20"/>
              </w:rPr>
            </w:pPr>
            <w:r>
              <w:rPr>
                <w:sz w:val="20"/>
              </w:rPr>
              <w:t>Athletic Dept.</w:t>
            </w:r>
          </w:p>
          <w:p w:rsidR="00BF62A9" w:rsidRDefault="00AA4DA4">
            <w:pPr>
              <w:pStyle w:val="TableParagraph"/>
              <w:spacing w:before="2"/>
              <w:rPr>
                <w:sz w:val="20"/>
              </w:rPr>
            </w:pPr>
            <w:r>
              <w:rPr>
                <w:sz w:val="20"/>
              </w:rPr>
              <w:t>Ron Bligh</w:t>
            </w:r>
          </w:p>
        </w:tc>
        <w:tc>
          <w:tcPr>
            <w:tcW w:w="1965" w:type="dxa"/>
          </w:tcPr>
          <w:p w:rsidR="00BF62A9" w:rsidRDefault="00AA4DA4">
            <w:pPr>
              <w:pStyle w:val="TableParagraph"/>
              <w:spacing w:line="249" w:lineRule="auto"/>
              <w:ind w:right="525"/>
              <w:rPr>
                <w:sz w:val="20"/>
              </w:rPr>
            </w:pPr>
            <w:r>
              <w:rPr>
                <w:color w:val="212121"/>
                <w:sz w:val="20"/>
              </w:rPr>
              <w:t>Boys Volleyball Team</w:t>
            </w:r>
          </w:p>
        </w:tc>
        <w:tc>
          <w:tcPr>
            <w:tcW w:w="2205" w:type="dxa"/>
          </w:tcPr>
          <w:p w:rsidR="00BF62A9" w:rsidRDefault="00BF62A9">
            <w:pPr>
              <w:pStyle w:val="TableParagraph"/>
              <w:spacing w:before="0"/>
              <w:ind w:left="0"/>
              <w:rPr>
                <w:sz w:val="20"/>
              </w:rPr>
            </w:pPr>
          </w:p>
        </w:tc>
        <w:tc>
          <w:tcPr>
            <w:tcW w:w="5340" w:type="dxa"/>
          </w:tcPr>
          <w:p w:rsidR="00BF62A9" w:rsidRDefault="006B6675">
            <w:pPr>
              <w:pStyle w:val="TableParagraph"/>
              <w:spacing w:before="0"/>
              <w:ind w:left="0"/>
              <w:rPr>
                <w:sz w:val="20"/>
              </w:rPr>
            </w:pPr>
            <w:r>
              <w:rPr>
                <w:sz w:val="20"/>
              </w:rPr>
              <w:t xml:space="preserve"> Won division championship in its first year-ever.</w:t>
            </w:r>
          </w:p>
        </w:tc>
      </w:tr>
    </w:tbl>
    <w:p w:rsidR="00BF62A9" w:rsidRDefault="00BF62A9">
      <w:pPr>
        <w:rPr>
          <w:sz w:val="20"/>
        </w:rPr>
        <w:sectPr w:rsidR="00BF62A9">
          <w:pgSz w:w="12240" w:h="15840"/>
          <w:pgMar w:top="720" w:right="580" w:bottom="280" w:left="62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0"/>
        <w:gridCol w:w="1965"/>
        <w:gridCol w:w="2205"/>
        <w:gridCol w:w="5340"/>
      </w:tblGrid>
      <w:tr w:rsidR="00BF62A9">
        <w:trPr>
          <w:trHeight w:val="1165"/>
        </w:trPr>
        <w:tc>
          <w:tcPr>
            <w:tcW w:w="1290" w:type="dxa"/>
          </w:tcPr>
          <w:p w:rsidR="00BF62A9" w:rsidRDefault="00AA4DA4">
            <w:pPr>
              <w:pStyle w:val="TableParagraph"/>
              <w:rPr>
                <w:sz w:val="20"/>
              </w:rPr>
            </w:pPr>
            <w:r>
              <w:rPr>
                <w:sz w:val="20"/>
              </w:rPr>
              <w:lastRenderedPageBreak/>
              <w:t>WOHS</w:t>
            </w:r>
          </w:p>
          <w:p w:rsidR="00BF62A9" w:rsidRDefault="00AA4DA4">
            <w:pPr>
              <w:pStyle w:val="TableParagraph"/>
              <w:spacing w:before="10" w:line="249" w:lineRule="auto"/>
              <w:ind w:right="511"/>
              <w:rPr>
                <w:sz w:val="20"/>
              </w:rPr>
            </w:pPr>
            <w:r>
              <w:rPr>
                <w:sz w:val="20"/>
              </w:rPr>
              <w:t>Athletic Dept.</w:t>
            </w:r>
          </w:p>
          <w:p w:rsidR="00BF62A9" w:rsidRDefault="00AA4DA4">
            <w:pPr>
              <w:pStyle w:val="TableParagraph"/>
              <w:spacing w:before="2"/>
              <w:rPr>
                <w:sz w:val="20"/>
              </w:rPr>
            </w:pPr>
            <w:r>
              <w:rPr>
                <w:sz w:val="20"/>
              </w:rPr>
              <w:t>Ron Bligh</w:t>
            </w:r>
          </w:p>
        </w:tc>
        <w:tc>
          <w:tcPr>
            <w:tcW w:w="1965" w:type="dxa"/>
          </w:tcPr>
          <w:p w:rsidR="00BF62A9" w:rsidRDefault="00AA4DA4">
            <w:pPr>
              <w:pStyle w:val="TableParagraph"/>
              <w:rPr>
                <w:sz w:val="20"/>
              </w:rPr>
            </w:pPr>
            <w:r>
              <w:rPr>
                <w:color w:val="212121"/>
                <w:sz w:val="20"/>
              </w:rPr>
              <w:t>Girls Basketball</w:t>
            </w:r>
          </w:p>
        </w:tc>
        <w:tc>
          <w:tcPr>
            <w:tcW w:w="2205" w:type="dxa"/>
          </w:tcPr>
          <w:p w:rsidR="00BF62A9" w:rsidRDefault="00BF62A9">
            <w:pPr>
              <w:pStyle w:val="TableParagraph"/>
              <w:spacing w:before="0"/>
              <w:ind w:left="0"/>
              <w:rPr>
                <w:sz w:val="18"/>
              </w:rPr>
            </w:pPr>
          </w:p>
        </w:tc>
        <w:tc>
          <w:tcPr>
            <w:tcW w:w="5340" w:type="dxa"/>
          </w:tcPr>
          <w:p w:rsidR="00BF62A9" w:rsidRDefault="00AA4DA4">
            <w:pPr>
              <w:pStyle w:val="TableParagraph"/>
              <w:spacing w:before="0"/>
              <w:ind w:left="0"/>
              <w:rPr>
                <w:sz w:val="18"/>
              </w:rPr>
            </w:pPr>
            <w:r>
              <w:rPr>
                <w:sz w:val="18"/>
              </w:rPr>
              <w:t>Won ECT championship.</w:t>
            </w:r>
            <w:bookmarkStart w:id="0" w:name="_GoBack"/>
            <w:bookmarkEnd w:id="0"/>
          </w:p>
        </w:tc>
      </w:tr>
      <w:tr w:rsidR="00BF62A9">
        <w:trPr>
          <w:trHeight w:val="1165"/>
        </w:trPr>
        <w:tc>
          <w:tcPr>
            <w:tcW w:w="1290" w:type="dxa"/>
          </w:tcPr>
          <w:p w:rsidR="00BF62A9" w:rsidRDefault="00AA4DA4">
            <w:pPr>
              <w:pStyle w:val="TableParagraph"/>
              <w:rPr>
                <w:sz w:val="20"/>
              </w:rPr>
            </w:pPr>
            <w:r>
              <w:rPr>
                <w:sz w:val="20"/>
              </w:rPr>
              <w:t>WOHS</w:t>
            </w:r>
          </w:p>
          <w:p w:rsidR="00BF62A9" w:rsidRDefault="00AA4DA4">
            <w:pPr>
              <w:pStyle w:val="TableParagraph"/>
              <w:spacing w:before="10" w:line="249" w:lineRule="auto"/>
              <w:ind w:right="511"/>
              <w:rPr>
                <w:sz w:val="20"/>
              </w:rPr>
            </w:pPr>
            <w:r>
              <w:rPr>
                <w:sz w:val="20"/>
              </w:rPr>
              <w:t>Athletic Dept.</w:t>
            </w:r>
          </w:p>
          <w:p w:rsidR="00BF62A9" w:rsidRDefault="00AA4DA4">
            <w:pPr>
              <w:pStyle w:val="TableParagraph"/>
              <w:spacing w:before="2"/>
              <w:rPr>
                <w:sz w:val="20"/>
              </w:rPr>
            </w:pPr>
            <w:r>
              <w:rPr>
                <w:sz w:val="20"/>
              </w:rPr>
              <w:t>Ron Bligh</w:t>
            </w:r>
          </w:p>
        </w:tc>
        <w:tc>
          <w:tcPr>
            <w:tcW w:w="1965" w:type="dxa"/>
          </w:tcPr>
          <w:p w:rsidR="00BF62A9" w:rsidRDefault="00AA4DA4">
            <w:pPr>
              <w:pStyle w:val="TableParagraph"/>
              <w:rPr>
                <w:sz w:val="20"/>
              </w:rPr>
            </w:pPr>
            <w:r>
              <w:rPr>
                <w:color w:val="212121"/>
                <w:sz w:val="20"/>
              </w:rPr>
              <w:t>Bowling</w:t>
            </w:r>
          </w:p>
        </w:tc>
        <w:tc>
          <w:tcPr>
            <w:tcW w:w="2205" w:type="dxa"/>
          </w:tcPr>
          <w:p w:rsidR="00BF62A9" w:rsidRDefault="00BF62A9">
            <w:pPr>
              <w:pStyle w:val="TableParagraph"/>
              <w:spacing w:before="0"/>
              <w:ind w:left="0"/>
              <w:rPr>
                <w:sz w:val="18"/>
              </w:rPr>
            </w:pPr>
          </w:p>
        </w:tc>
        <w:tc>
          <w:tcPr>
            <w:tcW w:w="5340" w:type="dxa"/>
          </w:tcPr>
          <w:p w:rsidR="00BF62A9" w:rsidRDefault="006B6675">
            <w:pPr>
              <w:pStyle w:val="TableParagraph"/>
              <w:spacing w:before="0"/>
              <w:ind w:left="0"/>
              <w:rPr>
                <w:sz w:val="18"/>
              </w:rPr>
            </w:pPr>
            <w:r>
              <w:rPr>
                <w:sz w:val="18"/>
              </w:rPr>
              <w:t>Won division and regional titles.</w:t>
            </w:r>
          </w:p>
        </w:tc>
      </w:tr>
      <w:tr w:rsidR="00BF62A9">
        <w:trPr>
          <w:trHeight w:val="1405"/>
        </w:trPr>
        <w:tc>
          <w:tcPr>
            <w:tcW w:w="1290" w:type="dxa"/>
          </w:tcPr>
          <w:p w:rsidR="00BF62A9" w:rsidRDefault="00AA4DA4">
            <w:pPr>
              <w:pStyle w:val="TableParagraph"/>
              <w:rPr>
                <w:sz w:val="20"/>
              </w:rPr>
            </w:pPr>
            <w:r>
              <w:rPr>
                <w:sz w:val="20"/>
              </w:rPr>
              <w:t>WOHS</w:t>
            </w:r>
          </w:p>
          <w:p w:rsidR="00BF62A9" w:rsidRDefault="00AA4DA4">
            <w:pPr>
              <w:pStyle w:val="TableParagraph"/>
              <w:spacing w:before="10" w:line="249" w:lineRule="auto"/>
              <w:ind w:right="167"/>
              <w:rPr>
                <w:sz w:val="20"/>
              </w:rPr>
            </w:pPr>
            <w:r>
              <w:rPr>
                <w:sz w:val="20"/>
              </w:rPr>
              <w:t>Music Dept. Lou</w:t>
            </w:r>
            <w:r>
              <w:rPr>
                <w:spacing w:val="-2"/>
                <w:sz w:val="20"/>
              </w:rPr>
              <w:t xml:space="preserve"> </w:t>
            </w:r>
            <w:r>
              <w:rPr>
                <w:sz w:val="20"/>
              </w:rPr>
              <w:t>Q.</w:t>
            </w:r>
          </w:p>
        </w:tc>
        <w:tc>
          <w:tcPr>
            <w:tcW w:w="1965" w:type="dxa"/>
          </w:tcPr>
          <w:p w:rsidR="00BF62A9" w:rsidRDefault="00AA4DA4">
            <w:pPr>
              <w:pStyle w:val="TableParagraph"/>
              <w:rPr>
                <w:sz w:val="20"/>
              </w:rPr>
            </w:pPr>
            <w:proofErr w:type="spellStart"/>
            <w:r>
              <w:rPr>
                <w:color w:val="212121"/>
                <w:sz w:val="20"/>
              </w:rPr>
              <w:t>Proggya</w:t>
            </w:r>
            <w:proofErr w:type="spellEnd"/>
            <w:r>
              <w:rPr>
                <w:color w:val="212121"/>
                <w:sz w:val="20"/>
              </w:rPr>
              <w:t xml:space="preserve"> </w:t>
            </w:r>
            <w:proofErr w:type="spellStart"/>
            <w:r>
              <w:rPr>
                <w:color w:val="212121"/>
                <w:sz w:val="20"/>
              </w:rPr>
              <w:t>Paromita</w:t>
            </w:r>
            <w:proofErr w:type="spellEnd"/>
          </w:p>
        </w:tc>
        <w:tc>
          <w:tcPr>
            <w:tcW w:w="2205" w:type="dxa"/>
          </w:tcPr>
          <w:p w:rsidR="00BF62A9" w:rsidRDefault="00AA4DA4">
            <w:pPr>
              <w:pStyle w:val="TableParagraph"/>
              <w:spacing w:line="249" w:lineRule="auto"/>
              <w:ind w:right="171"/>
              <w:rPr>
                <w:sz w:val="20"/>
              </w:rPr>
            </w:pPr>
            <w:r>
              <w:rPr>
                <w:color w:val="212121"/>
                <w:sz w:val="20"/>
              </w:rPr>
              <w:t>Silver Key award in the Scholastic Arts competition.</w:t>
            </w:r>
          </w:p>
        </w:tc>
        <w:tc>
          <w:tcPr>
            <w:tcW w:w="5340" w:type="dxa"/>
          </w:tcPr>
          <w:p w:rsidR="00BF62A9" w:rsidRDefault="00AA4DA4">
            <w:pPr>
              <w:pStyle w:val="TableParagraph"/>
              <w:spacing w:line="249" w:lineRule="auto"/>
              <w:ind w:right="150"/>
              <w:rPr>
                <w:sz w:val="20"/>
              </w:rPr>
            </w:pPr>
            <w:r>
              <w:rPr>
                <w:color w:val="212121"/>
                <w:sz w:val="20"/>
              </w:rPr>
              <w:t xml:space="preserve">Congratulations to AP art student, </w:t>
            </w:r>
            <w:proofErr w:type="spellStart"/>
            <w:r>
              <w:rPr>
                <w:color w:val="212121"/>
                <w:sz w:val="20"/>
              </w:rPr>
              <w:t>Proggya</w:t>
            </w:r>
            <w:proofErr w:type="spellEnd"/>
            <w:r>
              <w:rPr>
                <w:color w:val="212121"/>
                <w:sz w:val="20"/>
              </w:rPr>
              <w:t xml:space="preserve"> </w:t>
            </w:r>
            <w:proofErr w:type="spellStart"/>
            <w:r>
              <w:rPr>
                <w:color w:val="212121"/>
                <w:sz w:val="20"/>
              </w:rPr>
              <w:t>Paromita</w:t>
            </w:r>
            <w:proofErr w:type="spellEnd"/>
            <w:r>
              <w:rPr>
                <w:color w:val="212121"/>
                <w:sz w:val="20"/>
              </w:rPr>
              <w:t xml:space="preserve">, who won a Silver Key award in the Scholastic Arts competition. In addition, </w:t>
            </w:r>
            <w:proofErr w:type="spellStart"/>
            <w:r>
              <w:rPr>
                <w:color w:val="212121"/>
                <w:sz w:val="20"/>
              </w:rPr>
              <w:t>Proggya</w:t>
            </w:r>
            <w:proofErr w:type="spellEnd"/>
            <w:r>
              <w:rPr>
                <w:color w:val="212121"/>
                <w:sz w:val="20"/>
              </w:rPr>
              <w:t xml:space="preserve"> </w:t>
            </w:r>
            <w:proofErr w:type="spellStart"/>
            <w:r>
              <w:rPr>
                <w:color w:val="212121"/>
                <w:sz w:val="20"/>
              </w:rPr>
              <w:t>Paromita</w:t>
            </w:r>
            <w:proofErr w:type="spellEnd"/>
            <w:r>
              <w:rPr>
                <w:color w:val="212121"/>
                <w:sz w:val="20"/>
              </w:rPr>
              <w:t xml:space="preserve"> won 2nd place in the mixed media category for the Annual Congressional Art Show which took place at the Newark</w:t>
            </w:r>
            <w:r>
              <w:rPr>
                <w:color w:val="212121"/>
                <w:sz w:val="20"/>
              </w:rPr>
              <w:t xml:space="preserve"> Museum.</w:t>
            </w:r>
          </w:p>
        </w:tc>
      </w:tr>
      <w:tr w:rsidR="00BF62A9">
        <w:trPr>
          <w:trHeight w:val="4285"/>
        </w:trPr>
        <w:tc>
          <w:tcPr>
            <w:tcW w:w="1290" w:type="dxa"/>
          </w:tcPr>
          <w:p w:rsidR="00BF62A9" w:rsidRDefault="00AA4DA4">
            <w:pPr>
              <w:pStyle w:val="TableParagraph"/>
              <w:rPr>
                <w:sz w:val="20"/>
              </w:rPr>
            </w:pPr>
            <w:r>
              <w:rPr>
                <w:sz w:val="20"/>
              </w:rPr>
              <w:t>WOHS</w:t>
            </w:r>
          </w:p>
          <w:p w:rsidR="00BF62A9" w:rsidRDefault="00AA4DA4">
            <w:pPr>
              <w:pStyle w:val="TableParagraph"/>
              <w:spacing w:before="10" w:line="249" w:lineRule="auto"/>
              <w:ind w:right="167"/>
              <w:rPr>
                <w:sz w:val="20"/>
              </w:rPr>
            </w:pPr>
            <w:r>
              <w:rPr>
                <w:sz w:val="20"/>
              </w:rPr>
              <w:t>Music Dept. Lou</w:t>
            </w:r>
            <w:r>
              <w:rPr>
                <w:spacing w:val="-2"/>
                <w:sz w:val="20"/>
              </w:rPr>
              <w:t xml:space="preserve"> </w:t>
            </w:r>
            <w:r>
              <w:rPr>
                <w:sz w:val="20"/>
              </w:rPr>
              <w:t>Q.</w:t>
            </w:r>
          </w:p>
        </w:tc>
        <w:tc>
          <w:tcPr>
            <w:tcW w:w="1965" w:type="dxa"/>
          </w:tcPr>
          <w:p w:rsidR="00BF62A9" w:rsidRDefault="00AA4DA4">
            <w:pPr>
              <w:pStyle w:val="TableParagraph"/>
              <w:rPr>
                <w:sz w:val="20"/>
              </w:rPr>
            </w:pPr>
            <w:r>
              <w:rPr>
                <w:color w:val="212121"/>
                <w:sz w:val="20"/>
              </w:rPr>
              <w:t>Destiny Diggs-Pinto</w:t>
            </w:r>
          </w:p>
        </w:tc>
        <w:tc>
          <w:tcPr>
            <w:tcW w:w="2205" w:type="dxa"/>
          </w:tcPr>
          <w:p w:rsidR="00BF62A9" w:rsidRDefault="00AA4DA4">
            <w:pPr>
              <w:pStyle w:val="TableParagraph"/>
              <w:spacing w:line="249" w:lineRule="auto"/>
              <w:ind w:right="221"/>
              <w:rPr>
                <w:sz w:val="20"/>
              </w:rPr>
            </w:pPr>
            <w:r>
              <w:rPr>
                <w:color w:val="212121"/>
                <w:sz w:val="20"/>
              </w:rPr>
              <w:t xml:space="preserve">2019 </w:t>
            </w:r>
            <w:hyperlink r:id="rId5">
              <w:r>
                <w:rPr>
                  <w:color w:val="0000FF"/>
                  <w:sz w:val="20"/>
                  <w:u w:val="single" w:color="0000FF"/>
                </w:rPr>
                <w:t>National</w:t>
              </w:r>
            </w:hyperlink>
            <w:r>
              <w:rPr>
                <w:color w:val="0000FF"/>
                <w:sz w:val="20"/>
              </w:rPr>
              <w:t xml:space="preserve"> </w:t>
            </w:r>
            <w:hyperlink r:id="rId6">
              <w:proofErr w:type="spellStart"/>
              <w:r>
                <w:rPr>
                  <w:color w:val="0000FF"/>
                  <w:sz w:val="20"/>
                  <w:u w:val="single" w:color="0000FF"/>
                </w:rPr>
                <w:t>YoungArts</w:t>
              </w:r>
              <w:proofErr w:type="spellEnd"/>
              <w:r>
                <w:rPr>
                  <w:color w:val="0000FF"/>
                  <w:sz w:val="20"/>
                  <w:u w:val="single" w:color="0000FF"/>
                </w:rPr>
                <w:t xml:space="preserve"> Foundation</w:t>
              </w:r>
            </w:hyperlink>
            <w:r>
              <w:rPr>
                <w:color w:val="0000FF"/>
                <w:sz w:val="20"/>
              </w:rPr>
              <w:t xml:space="preserve"> </w:t>
            </w:r>
            <w:r>
              <w:rPr>
                <w:color w:val="212121"/>
                <w:sz w:val="20"/>
              </w:rPr>
              <w:t>(</w:t>
            </w:r>
            <w:proofErr w:type="spellStart"/>
            <w:r>
              <w:rPr>
                <w:color w:val="212121"/>
                <w:sz w:val="20"/>
              </w:rPr>
              <w:t>YoungArts</w:t>
            </w:r>
            <w:proofErr w:type="spellEnd"/>
            <w:r>
              <w:rPr>
                <w:color w:val="212121"/>
                <w:sz w:val="20"/>
              </w:rPr>
              <w:t>) Merit winner</w:t>
            </w:r>
          </w:p>
        </w:tc>
        <w:tc>
          <w:tcPr>
            <w:tcW w:w="5340" w:type="dxa"/>
          </w:tcPr>
          <w:p w:rsidR="00BF62A9" w:rsidRDefault="00AA4DA4">
            <w:pPr>
              <w:pStyle w:val="TableParagraph"/>
              <w:spacing w:line="249" w:lineRule="auto"/>
              <w:ind w:right="173"/>
              <w:rPr>
                <w:sz w:val="20"/>
              </w:rPr>
            </w:pPr>
            <w:r>
              <w:rPr>
                <w:color w:val="212121"/>
                <w:sz w:val="20"/>
              </w:rPr>
              <w:t xml:space="preserve">MIAMI, FL (January 14 2019) –Destiny Diggs-Pinto of West Orange , New Jersey from WEST ORANGE HIGH SCHOOL, has been named a 2019 </w:t>
            </w:r>
            <w:hyperlink r:id="rId7">
              <w:r>
                <w:rPr>
                  <w:color w:val="0000FF"/>
                  <w:sz w:val="20"/>
                  <w:u w:val="single" w:color="0000FF"/>
                </w:rPr>
                <w:t xml:space="preserve">National </w:t>
              </w:r>
              <w:proofErr w:type="spellStart"/>
              <w:r>
                <w:rPr>
                  <w:color w:val="0000FF"/>
                  <w:sz w:val="20"/>
                  <w:u w:val="single" w:color="0000FF"/>
                </w:rPr>
                <w:t>YoungArts</w:t>
              </w:r>
              <w:proofErr w:type="spellEnd"/>
              <w:r>
                <w:rPr>
                  <w:color w:val="0000FF"/>
                  <w:sz w:val="20"/>
                  <w:u w:val="single" w:color="0000FF"/>
                </w:rPr>
                <w:t xml:space="preserve"> Foundation</w:t>
              </w:r>
            </w:hyperlink>
            <w:r>
              <w:rPr>
                <w:color w:val="0000FF"/>
                <w:sz w:val="20"/>
              </w:rPr>
              <w:t xml:space="preserve"> </w:t>
            </w:r>
            <w:r>
              <w:rPr>
                <w:color w:val="212121"/>
                <w:sz w:val="20"/>
              </w:rPr>
              <w:t>(</w:t>
            </w:r>
            <w:proofErr w:type="spellStart"/>
            <w:r>
              <w:rPr>
                <w:color w:val="212121"/>
                <w:sz w:val="20"/>
              </w:rPr>
              <w:t>YoungArts</w:t>
            </w:r>
            <w:proofErr w:type="spellEnd"/>
            <w:r>
              <w:rPr>
                <w:color w:val="212121"/>
                <w:sz w:val="20"/>
              </w:rPr>
              <w:t>) Merit winner in JAZZ DOUBLE BASS. Select</w:t>
            </w:r>
            <w:r>
              <w:rPr>
                <w:color w:val="212121"/>
                <w:sz w:val="20"/>
              </w:rPr>
              <w:t>ed from the most competitive pool of applicants to date,</w:t>
            </w:r>
          </w:p>
          <w:p w:rsidR="00BF62A9" w:rsidRDefault="00AA4DA4">
            <w:pPr>
              <w:pStyle w:val="TableParagraph"/>
              <w:spacing w:before="5" w:line="249" w:lineRule="auto"/>
              <w:ind w:right="101"/>
              <w:rPr>
                <w:sz w:val="20"/>
              </w:rPr>
            </w:pPr>
            <w:r>
              <w:rPr>
                <w:color w:val="212121"/>
                <w:sz w:val="20"/>
              </w:rPr>
              <w:t xml:space="preserve">DIGGS-PINTO has been recognized for her outstanding artistic achievements and joins 710 of the nation’s most promising young artists from 44 states across the literary, visual, design and performing </w:t>
            </w:r>
            <w:r>
              <w:rPr>
                <w:color w:val="212121"/>
                <w:sz w:val="20"/>
              </w:rPr>
              <w:t>arts. Winners receive cash awards of up to</w:t>
            </w:r>
          </w:p>
          <w:p w:rsidR="00BF62A9" w:rsidRDefault="00AA4DA4">
            <w:pPr>
              <w:pStyle w:val="TableParagraph"/>
              <w:spacing w:before="3" w:line="249" w:lineRule="auto"/>
              <w:ind w:right="121"/>
              <w:rPr>
                <w:sz w:val="20"/>
              </w:rPr>
            </w:pPr>
            <w:r>
              <w:rPr>
                <w:color w:val="212121"/>
                <w:sz w:val="20"/>
              </w:rPr>
              <w:t xml:space="preserve">$10,000, opportunities to participate in </w:t>
            </w:r>
            <w:proofErr w:type="spellStart"/>
            <w:r>
              <w:rPr>
                <w:color w:val="212121"/>
                <w:sz w:val="20"/>
              </w:rPr>
              <w:t>YoungArts</w:t>
            </w:r>
            <w:proofErr w:type="spellEnd"/>
            <w:r>
              <w:rPr>
                <w:color w:val="212121"/>
                <w:sz w:val="20"/>
              </w:rPr>
              <w:t xml:space="preserve"> programs nationwide and engage with renowned mentors and guidance in taking important steps toward achieving their artistic goals. A complete list of the 2019 win</w:t>
            </w:r>
            <w:r>
              <w:rPr>
                <w:color w:val="212121"/>
                <w:sz w:val="20"/>
              </w:rPr>
              <w:t>ners, all 15–18 years old or in grades 10–12, is available online at. Destiny will be attending Manhattan School of Music on full tuition scholarship in the fall of 2019 and will be studying from the great jazz artist, Ron Carter</w:t>
            </w:r>
          </w:p>
        </w:tc>
      </w:tr>
      <w:tr w:rsidR="00BF62A9">
        <w:trPr>
          <w:trHeight w:val="1165"/>
        </w:trPr>
        <w:tc>
          <w:tcPr>
            <w:tcW w:w="1290" w:type="dxa"/>
          </w:tcPr>
          <w:p w:rsidR="00BF62A9" w:rsidRDefault="00AA4DA4">
            <w:pPr>
              <w:pStyle w:val="TableParagraph"/>
              <w:rPr>
                <w:sz w:val="20"/>
              </w:rPr>
            </w:pPr>
            <w:r>
              <w:rPr>
                <w:sz w:val="20"/>
              </w:rPr>
              <w:t>WOHS</w:t>
            </w:r>
          </w:p>
          <w:p w:rsidR="00BF62A9" w:rsidRDefault="00AA4DA4">
            <w:pPr>
              <w:pStyle w:val="TableParagraph"/>
              <w:spacing w:before="10" w:line="249" w:lineRule="auto"/>
              <w:ind w:right="167"/>
              <w:rPr>
                <w:sz w:val="20"/>
              </w:rPr>
            </w:pPr>
            <w:r>
              <w:rPr>
                <w:sz w:val="20"/>
              </w:rPr>
              <w:t>Music Dept. Lou</w:t>
            </w:r>
            <w:r>
              <w:rPr>
                <w:spacing w:val="-2"/>
                <w:sz w:val="20"/>
              </w:rPr>
              <w:t xml:space="preserve"> </w:t>
            </w:r>
            <w:r>
              <w:rPr>
                <w:sz w:val="20"/>
              </w:rPr>
              <w:t>Q.</w:t>
            </w:r>
          </w:p>
        </w:tc>
        <w:tc>
          <w:tcPr>
            <w:tcW w:w="1965" w:type="dxa"/>
          </w:tcPr>
          <w:p w:rsidR="00BF62A9" w:rsidRDefault="00AA4DA4">
            <w:pPr>
              <w:pStyle w:val="TableParagraph"/>
              <w:rPr>
                <w:sz w:val="20"/>
              </w:rPr>
            </w:pPr>
            <w:r>
              <w:rPr>
                <w:color w:val="212121"/>
                <w:sz w:val="20"/>
              </w:rPr>
              <w:t>L</w:t>
            </w:r>
            <w:r>
              <w:rPr>
                <w:color w:val="212121"/>
                <w:sz w:val="20"/>
              </w:rPr>
              <w:t xml:space="preserve">ouis </w:t>
            </w:r>
            <w:proofErr w:type="spellStart"/>
            <w:r>
              <w:rPr>
                <w:color w:val="212121"/>
                <w:sz w:val="20"/>
              </w:rPr>
              <w:t>Kravitz</w:t>
            </w:r>
            <w:proofErr w:type="spellEnd"/>
          </w:p>
        </w:tc>
        <w:tc>
          <w:tcPr>
            <w:tcW w:w="2205" w:type="dxa"/>
          </w:tcPr>
          <w:p w:rsidR="00BF62A9" w:rsidRDefault="00BF62A9">
            <w:pPr>
              <w:pStyle w:val="TableParagraph"/>
              <w:spacing w:before="0"/>
              <w:ind w:left="0"/>
              <w:rPr>
                <w:sz w:val="18"/>
              </w:rPr>
            </w:pPr>
          </w:p>
        </w:tc>
        <w:tc>
          <w:tcPr>
            <w:tcW w:w="5340" w:type="dxa"/>
          </w:tcPr>
          <w:p w:rsidR="00BF62A9" w:rsidRDefault="00AA4DA4">
            <w:pPr>
              <w:pStyle w:val="TableParagraph"/>
              <w:spacing w:line="249" w:lineRule="auto"/>
              <w:ind w:right="314"/>
              <w:rPr>
                <w:sz w:val="20"/>
              </w:rPr>
            </w:pPr>
            <w:r>
              <w:rPr>
                <w:color w:val="212121"/>
                <w:sz w:val="20"/>
              </w:rPr>
              <w:t xml:space="preserve">Congratulations to Louis </w:t>
            </w:r>
            <w:proofErr w:type="spellStart"/>
            <w:r>
              <w:rPr>
                <w:color w:val="212121"/>
                <w:sz w:val="20"/>
              </w:rPr>
              <w:t>Kravitz</w:t>
            </w:r>
            <w:proofErr w:type="spellEnd"/>
            <w:r>
              <w:rPr>
                <w:color w:val="212121"/>
                <w:sz w:val="20"/>
              </w:rPr>
              <w:t xml:space="preserve"> for being accepted into the North Jersey Area Band, Region 1 Band, All-State Band, and All-Eastern ensemble. Louis will be attending the Butler School of Music at the University of Texas at Austin.</w:t>
            </w:r>
          </w:p>
        </w:tc>
      </w:tr>
      <w:tr w:rsidR="00BF62A9">
        <w:trPr>
          <w:trHeight w:val="1645"/>
        </w:trPr>
        <w:tc>
          <w:tcPr>
            <w:tcW w:w="1290" w:type="dxa"/>
          </w:tcPr>
          <w:p w:rsidR="00BF62A9" w:rsidRDefault="00AA4DA4">
            <w:pPr>
              <w:pStyle w:val="TableParagraph"/>
              <w:rPr>
                <w:sz w:val="20"/>
              </w:rPr>
            </w:pPr>
            <w:r>
              <w:rPr>
                <w:sz w:val="20"/>
              </w:rPr>
              <w:t>WOHS</w:t>
            </w:r>
          </w:p>
          <w:p w:rsidR="00BF62A9" w:rsidRDefault="00AA4DA4">
            <w:pPr>
              <w:pStyle w:val="TableParagraph"/>
              <w:spacing w:before="10" w:line="249" w:lineRule="auto"/>
              <w:ind w:right="167"/>
              <w:rPr>
                <w:sz w:val="20"/>
              </w:rPr>
            </w:pPr>
            <w:r>
              <w:rPr>
                <w:sz w:val="20"/>
              </w:rPr>
              <w:t>Music Dept. Lou</w:t>
            </w:r>
            <w:r>
              <w:rPr>
                <w:spacing w:val="-2"/>
                <w:sz w:val="20"/>
              </w:rPr>
              <w:t xml:space="preserve"> </w:t>
            </w:r>
            <w:r>
              <w:rPr>
                <w:sz w:val="20"/>
              </w:rPr>
              <w:t>Q.</w:t>
            </w:r>
          </w:p>
        </w:tc>
        <w:tc>
          <w:tcPr>
            <w:tcW w:w="1965" w:type="dxa"/>
          </w:tcPr>
          <w:p w:rsidR="00BF62A9" w:rsidRDefault="00AA4DA4">
            <w:pPr>
              <w:pStyle w:val="TableParagraph"/>
              <w:rPr>
                <w:sz w:val="20"/>
              </w:rPr>
            </w:pPr>
            <w:r>
              <w:rPr>
                <w:color w:val="212121"/>
                <w:sz w:val="20"/>
              </w:rPr>
              <w:t>Kristy Lopez</w:t>
            </w:r>
          </w:p>
        </w:tc>
        <w:tc>
          <w:tcPr>
            <w:tcW w:w="2205" w:type="dxa"/>
          </w:tcPr>
          <w:p w:rsidR="00BF62A9" w:rsidRDefault="00AA4DA4">
            <w:pPr>
              <w:pStyle w:val="TableParagraph"/>
              <w:spacing w:line="249" w:lineRule="auto"/>
              <w:ind w:right="194" w:firstLine="49"/>
              <w:rPr>
                <w:sz w:val="20"/>
              </w:rPr>
            </w:pPr>
            <w:proofErr w:type="gramStart"/>
            <w:r>
              <w:rPr>
                <w:color w:val="212121"/>
                <w:sz w:val="20"/>
              </w:rPr>
              <w:t>nominated</w:t>
            </w:r>
            <w:proofErr w:type="gramEnd"/>
            <w:r>
              <w:rPr>
                <w:color w:val="212121"/>
                <w:sz w:val="20"/>
              </w:rPr>
              <w:t xml:space="preserve"> for the </w:t>
            </w:r>
            <w:r>
              <w:rPr>
                <w:color w:val="373132"/>
                <w:sz w:val="20"/>
              </w:rPr>
              <w:t>39th Annual NJ Governor's Awards in Arts Education.</w:t>
            </w:r>
          </w:p>
        </w:tc>
        <w:tc>
          <w:tcPr>
            <w:tcW w:w="5340" w:type="dxa"/>
          </w:tcPr>
          <w:p w:rsidR="00BF62A9" w:rsidRDefault="00AA4DA4">
            <w:pPr>
              <w:pStyle w:val="TableParagraph"/>
              <w:spacing w:line="249" w:lineRule="auto"/>
              <w:ind w:right="557"/>
              <w:rPr>
                <w:sz w:val="20"/>
              </w:rPr>
            </w:pPr>
            <w:r>
              <w:rPr>
                <w:color w:val="212121"/>
                <w:sz w:val="20"/>
              </w:rPr>
              <w:t xml:space="preserve">Kristy Lopez, Art Teacher as Liberty &amp; Roosevelt Middle School was nominated for the </w:t>
            </w:r>
            <w:r>
              <w:rPr>
                <w:color w:val="373132"/>
                <w:sz w:val="20"/>
              </w:rPr>
              <w:t xml:space="preserve">39th Annual NJ Governor's Awards in Arts Education. </w:t>
            </w:r>
            <w:r>
              <w:rPr>
                <w:color w:val="212121"/>
                <w:sz w:val="20"/>
              </w:rPr>
              <w:t>The qualification for this nomination was through the National Art Educators Association Award of Excellence for Youth Art Month.</w:t>
            </w:r>
          </w:p>
        </w:tc>
      </w:tr>
      <w:tr w:rsidR="00BF62A9">
        <w:trPr>
          <w:trHeight w:val="3355"/>
        </w:trPr>
        <w:tc>
          <w:tcPr>
            <w:tcW w:w="1290" w:type="dxa"/>
          </w:tcPr>
          <w:p w:rsidR="00BF62A9" w:rsidRDefault="00AA4DA4">
            <w:pPr>
              <w:pStyle w:val="TableParagraph"/>
              <w:rPr>
                <w:sz w:val="20"/>
              </w:rPr>
            </w:pPr>
            <w:r>
              <w:rPr>
                <w:sz w:val="20"/>
              </w:rPr>
              <w:t>WOHS</w:t>
            </w:r>
          </w:p>
          <w:p w:rsidR="00BF62A9" w:rsidRDefault="00AA4DA4">
            <w:pPr>
              <w:pStyle w:val="TableParagraph"/>
              <w:spacing w:before="10" w:line="249" w:lineRule="auto"/>
              <w:ind w:right="245"/>
              <w:rPr>
                <w:sz w:val="20"/>
              </w:rPr>
            </w:pPr>
            <w:r>
              <w:rPr>
                <w:sz w:val="20"/>
              </w:rPr>
              <w:t>Math Dept. Lynn Steinberg</w:t>
            </w:r>
          </w:p>
        </w:tc>
        <w:tc>
          <w:tcPr>
            <w:tcW w:w="1965" w:type="dxa"/>
          </w:tcPr>
          <w:p w:rsidR="00BF62A9" w:rsidRDefault="00AA4DA4">
            <w:pPr>
              <w:pStyle w:val="TableParagraph"/>
              <w:spacing w:before="114" w:line="242" w:lineRule="auto"/>
              <w:ind w:right="511"/>
              <w:rPr>
                <w:sz w:val="18"/>
              </w:rPr>
            </w:pPr>
            <w:r>
              <w:rPr>
                <w:color w:val="212121"/>
                <w:sz w:val="18"/>
              </w:rPr>
              <w:t xml:space="preserve">Algebra 2 Team: </w:t>
            </w:r>
            <w:proofErr w:type="spellStart"/>
            <w:r>
              <w:rPr>
                <w:color w:val="212121"/>
                <w:sz w:val="18"/>
              </w:rPr>
              <w:t>Senay</w:t>
            </w:r>
            <w:proofErr w:type="spellEnd"/>
            <w:r>
              <w:rPr>
                <w:color w:val="212121"/>
                <w:sz w:val="18"/>
              </w:rPr>
              <w:t xml:space="preserve"> </w:t>
            </w:r>
            <w:proofErr w:type="spellStart"/>
            <w:r>
              <w:rPr>
                <w:color w:val="212121"/>
                <w:sz w:val="18"/>
              </w:rPr>
              <w:t>Dani</w:t>
            </w:r>
            <w:proofErr w:type="spellEnd"/>
            <w:r>
              <w:rPr>
                <w:color w:val="212121"/>
                <w:sz w:val="18"/>
              </w:rPr>
              <w:t xml:space="preserve">, Carlos </w:t>
            </w:r>
            <w:proofErr w:type="spellStart"/>
            <w:r>
              <w:rPr>
                <w:color w:val="212121"/>
                <w:sz w:val="18"/>
              </w:rPr>
              <w:t>Herbozo</w:t>
            </w:r>
            <w:proofErr w:type="spellEnd"/>
            <w:r>
              <w:rPr>
                <w:color w:val="212121"/>
                <w:sz w:val="18"/>
              </w:rPr>
              <w:t xml:space="preserve">, </w:t>
            </w:r>
            <w:proofErr w:type="spellStart"/>
            <w:r>
              <w:rPr>
                <w:color w:val="212121"/>
                <w:sz w:val="18"/>
              </w:rPr>
              <w:t>Nooha</w:t>
            </w:r>
            <w:proofErr w:type="spellEnd"/>
            <w:r>
              <w:rPr>
                <w:color w:val="212121"/>
                <w:sz w:val="18"/>
              </w:rPr>
              <w:t xml:space="preserve"> </w:t>
            </w:r>
            <w:proofErr w:type="spellStart"/>
            <w:r>
              <w:rPr>
                <w:color w:val="212121"/>
                <w:sz w:val="18"/>
              </w:rPr>
              <w:t>Kawsar</w:t>
            </w:r>
            <w:proofErr w:type="spellEnd"/>
            <w:r>
              <w:rPr>
                <w:color w:val="212121"/>
                <w:sz w:val="18"/>
              </w:rPr>
              <w:t xml:space="preserve">, </w:t>
            </w:r>
            <w:proofErr w:type="spellStart"/>
            <w:r>
              <w:rPr>
                <w:color w:val="212121"/>
                <w:sz w:val="18"/>
              </w:rPr>
              <w:t>Masarrah</w:t>
            </w:r>
            <w:proofErr w:type="spellEnd"/>
            <w:r>
              <w:rPr>
                <w:color w:val="212121"/>
                <w:sz w:val="18"/>
              </w:rPr>
              <w:t xml:space="preserve"> Assad, Nathaniel </w:t>
            </w:r>
            <w:proofErr w:type="spellStart"/>
            <w:r>
              <w:rPr>
                <w:color w:val="212121"/>
                <w:sz w:val="18"/>
              </w:rPr>
              <w:t>Vinoya</w:t>
            </w:r>
            <w:proofErr w:type="spellEnd"/>
            <w:r>
              <w:rPr>
                <w:color w:val="212121"/>
                <w:sz w:val="18"/>
              </w:rPr>
              <w:t>.</w:t>
            </w:r>
          </w:p>
          <w:p w:rsidR="00BF62A9" w:rsidRDefault="00BF62A9">
            <w:pPr>
              <w:pStyle w:val="TableParagraph"/>
              <w:spacing w:before="9"/>
              <w:ind w:left="0"/>
              <w:rPr>
                <w:rFonts w:ascii="Arial"/>
                <w:sz w:val="18"/>
              </w:rPr>
            </w:pPr>
          </w:p>
          <w:p w:rsidR="00BF62A9" w:rsidRDefault="00AA4DA4">
            <w:pPr>
              <w:pStyle w:val="TableParagraph"/>
              <w:spacing w:before="0" w:line="242" w:lineRule="auto"/>
              <w:ind w:right="421"/>
              <w:rPr>
                <w:sz w:val="18"/>
              </w:rPr>
            </w:pPr>
            <w:r>
              <w:rPr>
                <w:color w:val="212121"/>
                <w:sz w:val="18"/>
              </w:rPr>
              <w:t>G</w:t>
            </w:r>
            <w:r>
              <w:rPr>
                <w:color w:val="212121"/>
                <w:sz w:val="18"/>
              </w:rPr>
              <w:t xml:space="preserve">eometry Team: Emily </w:t>
            </w:r>
            <w:proofErr w:type="spellStart"/>
            <w:r>
              <w:rPr>
                <w:color w:val="212121"/>
                <w:sz w:val="18"/>
              </w:rPr>
              <w:t>Liew</w:t>
            </w:r>
            <w:proofErr w:type="spellEnd"/>
            <w:r>
              <w:rPr>
                <w:color w:val="212121"/>
                <w:sz w:val="18"/>
              </w:rPr>
              <w:t xml:space="preserve">, Valentina </w:t>
            </w:r>
            <w:proofErr w:type="spellStart"/>
            <w:r>
              <w:rPr>
                <w:color w:val="212121"/>
                <w:sz w:val="18"/>
              </w:rPr>
              <w:t>Pappano</w:t>
            </w:r>
            <w:proofErr w:type="spellEnd"/>
            <w:r>
              <w:rPr>
                <w:color w:val="212121"/>
                <w:sz w:val="18"/>
              </w:rPr>
              <w:t xml:space="preserve">, Trinity Rojas, Carter Sampson, </w:t>
            </w:r>
            <w:proofErr w:type="spellStart"/>
            <w:r>
              <w:rPr>
                <w:color w:val="212121"/>
                <w:sz w:val="18"/>
              </w:rPr>
              <w:t>Ayush</w:t>
            </w:r>
            <w:proofErr w:type="spellEnd"/>
            <w:r>
              <w:rPr>
                <w:color w:val="212121"/>
                <w:sz w:val="18"/>
              </w:rPr>
              <w:t xml:space="preserve"> </w:t>
            </w:r>
            <w:proofErr w:type="spellStart"/>
            <w:r>
              <w:rPr>
                <w:color w:val="212121"/>
                <w:sz w:val="18"/>
              </w:rPr>
              <w:t>Narain</w:t>
            </w:r>
            <w:proofErr w:type="spellEnd"/>
          </w:p>
          <w:p w:rsidR="00BF62A9" w:rsidRDefault="00BF62A9">
            <w:pPr>
              <w:pStyle w:val="TableParagraph"/>
              <w:spacing w:before="8"/>
              <w:ind w:left="0"/>
              <w:rPr>
                <w:rFonts w:ascii="Arial"/>
                <w:sz w:val="18"/>
              </w:rPr>
            </w:pPr>
          </w:p>
          <w:p w:rsidR="00BF62A9" w:rsidRDefault="00AA4DA4">
            <w:pPr>
              <w:pStyle w:val="TableParagraph"/>
              <w:spacing w:before="1"/>
              <w:rPr>
                <w:sz w:val="18"/>
              </w:rPr>
            </w:pPr>
            <w:r>
              <w:rPr>
                <w:color w:val="212121"/>
                <w:sz w:val="18"/>
              </w:rPr>
              <w:t>Calculus Team:</w:t>
            </w:r>
          </w:p>
        </w:tc>
        <w:tc>
          <w:tcPr>
            <w:tcW w:w="2205" w:type="dxa"/>
          </w:tcPr>
          <w:p w:rsidR="00BF62A9" w:rsidRDefault="00AA4DA4">
            <w:pPr>
              <w:pStyle w:val="TableParagraph"/>
              <w:spacing w:line="249" w:lineRule="auto"/>
              <w:ind w:right="493"/>
              <w:rPr>
                <w:sz w:val="20"/>
              </w:rPr>
            </w:pPr>
            <w:r>
              <w:rPr>
                <w:color w:val="212121"/>
                <w:sz w:val="20"/>
              </w:rPr>
              <w:t>Essex County Math League 3rd Place</w:t>
            </w:r>
          </w:p>
        </w:tc>
        <w:tc>
          <w:tcPr>
            <w:tcW w:w="5340" w:type="dxa"/>
          </w:tcPr>
          <w:p w:rsidR="00BF62A9" w:rsidRDefault="00AA4DA4">
            <w:pPr>
              <w:pStyle w:val="TableParagraph"/>
              <w:spacing w:line="249" w:lineRule="auto"/>
              <w:ind w:right="185"/>
              <w:rPr>
                <w:sz w:val="20"/>
              </w:rPr>
            </w:pPr>
            <w:r>
              <w:rPr>
                <w:color w:val="212121"/>
                <w:sz w:val="20"/>
              </w:rPr>
              <w:t>Congratulations to the Math Team who won 4 trophies in the Essex County Math League. The team came in overall 3rd place. Special kudos to the Geometry, Algebra 2, and Calculus teams for placing 3rd in their divisions. The ECML Contest took place on May 22,</w:t>
            </w:r>
            <w:r>
              <w:rPr>
                <w:color w:val="212121"/>
                <w:sz w:val="20"/>
              </w:rPr>
              <w:t xml:space="preserve"> 2019 in Caldwell University and included high schools from Essex County.</w:t>
            </w:r>
          </w:p>
          <w:p w:rsidR="00BF62A9" w:rsidRDefault="00AA4DA4">
            <w:pPr>
              <w:pStyle w:val="TableParagraph"/>
              <w:spacing w:before="5"/>
              <w:rPr>
                <w:sz w:val="20"/>
              </w:rPr>
            </w:pPr>
            <w:r>
              <w:rPr>
                <w:color w:val="212121"/>
                <w:sz w:val="20"/>
              </w:rPr>
              <w:t>Advisors: Steinberg &amp; Tick</w:t>
            </w:r>
          </w:p>
        </w:tc>
      </w:tr>
    </w:tbl>
    <w:p w:rsidR="00BF62A9" w:rsidRDefault="00BF62A9">
      <w:pPr>
        <w:rPr>
          <w:sz w:val="20"/>
        </w:rPr>
        <w:sectPr w:rsidR="00BF62A9">
          <w:pgSz w:w="12240" w:h="15840"/>
          <w:pgMar w:top="720" w:right="580" w:bottom="280" w:left="62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0"/>
        <w:gridCol w:w="1965"/>
        <w:gridCol w:w="2205"/>
        <w:gridCol w:w="5340"/>
      </w:tblGrid>
      <w:tr w:rsidR="00BF62A9">
        <w:trPr>
          <w:trHeight w:val="1495"/>
        </w:trPr>
        <w:tc>
          <w:tcPr>
            <w:tcW w:w="1290" w:type="dxa"/>
          </w:tcPr>
          <w:p w:rsidR="00BF62A9" w:rsidRDefault="00BF62A9">
            <w:pPr>
              <w:pStyle w:val="TableParagraph"/>
              <w:spacing w:before="0"/>
              <w:ind w:left="0"/>
              <w:rPr>
                <w:sz w:val="18"/>
              </w:rPr>
            </w:pPr>
          </w:p>
        </w:tc>
        <w:tc>
          <w:tcPr>
            <w:tcW w:w="1965" w:type="dxa"/>
          </w:tcPr>
          <w:p w:rsidR="00BF62A9" w:rsidRDefault="00AA4DA4">
            <w:pPr>
              <w:pStyle w:val="TableParagraph"/>
              <w:spacing w:before="114" w:line="242" w:lineRule="auto"/>
              <w:ind w:right="621"/>
              <w:rPr>
                <w:sz w:val="18"/>
              </w:rPr>
            </w:pPr>
            <w:r>
              <w:rPr>
                <w:color w:val="212121"/>
                <w:sz w:val="18"/>
              </w:rPr>
              <w:t xml:space="preserve">Daniel </w:t>
            </w:r>
            <w:proofErr w:type="spellStart"/>
            <w:r>
              <w:rPr>
                <w:color w:val="212121"/>
                <w:sz w:val="18"/>
              </w:rPr>
              <w:t>Feinblatt</w:t>
            </w:r>
            <w:proofErr w:type="spellEnd"/>
            <w:r>
              <w:rPr>
                <w:color w:val="212121"/>
                <w:sz w:val="18"/>
              </w:rPr>
              <w:t xml:space="preserve">, </w:t>
            </w:r>
            <w:proofErr w:type="spellStart"/>
            <w:r>
              <w:rPr>
                <w:color w:val="212121"/>
                <w:sz w:val="18"/>
              </w:rPr>
              <w:t>Morriel</w:t>
            </w:r>
            <w:proofErr w:type="spellEnd"/>
            <w:r>
              <w:rPr>
                <w:color w:val="212121"/>
                <w:sz w:val="18"/>
              </w:rPr>
              <w:t xml:space="preserve"> </w:t>
            </w:r>
            <w:proofErr w:type="spellStart"/>
            <w:r>
              <w:rPr>
                <w:color w:val="212121"/>
                <w:sz w:val="18"/>
              </w:rPr>
              <w:t>Kasher</w:t>
            </w:r>
            <w:proofErr w:type="spellEnd"/>
            <w:r>
              <w:rPr>
                <w:color w:val="212121"/>
                <w:sz w:val="18"/>
              </w:rPr>
              <w:t xml:space="preserve">, Max </w:t>
            </w:r>
            <w:proofErr w:type="spellStart"/>
            <w:r>
              <w:rPr>
                <w:color w:val="212121"/>
                <w:sz w:val="18"/>
              </w:rPr>
              <w:t>Dickman</w:t>
            </w:r>
            <w:proofErr w:type="spellEnd"/>
            <w:r>
              <w:rPr>
                <w:color w:val="212121"/>
                <w:sz w:val="18"/>
              </w:rPr>
              <w:t>, Daniel Bradley, Zackary Dong.</w:t>
            </w:r>
          </w:p>
        </w:tc>
        <w:tc>
          <w:tcPr>
            <w:tcW w:w="2205" w:type="dxa"/>
          </w:tcPr>
          <w:p w:rsidR="00BF62A9" w:rsidRDefault="00BF62A9">
            <w:pPr>
              <w:pStyle w:val="TableParagraph"/>
              <w:spacing w:before="0"/>
              <w:ind w:left="0"/>
              <w:rPr>
                <w:sz w:val="18"/>
              </w:rPr>
            </w:pPr>
          </w:p>
        </w:tc>
        <w:tc>
          <w:tcPr>
            <w:tcW w:w="5340" w:type="dxa"/>
          </w:tcPr>
          <w:p w:rsidR="00BF62A9" w:rsidRDefault="00BF62A9">
            <w:pPr>
              <w:pStyle w:val="TableParagraph"/>
              <w:spacing w:before="0"/>
              <w:ind w:left="0"/>
              <w:rPr>
                <w:sz w:val="18"/>
              </w:rPr>
            </w:pPr>
          </w:p>
        </w:tc>
      </w:tr>
      <w:tr w:rsidR="00BF62A9">
        <w:trPr>
          <w:trHeight w:val="11965"/>
        </w:trPr>
        <w:tc>
          <w:tcPr>
            <w:tcW w:w="1290" w:type="dxa"/>
          </w:tcPr>
          <w:p w:rsidR="00BF62A9" w:rsidRDefault="00AA4DA4">
            <w:pPr>
              <w:pStyle w:val="TableParagraph"/>
              <w:spacing w:line="249" w:lineRule="auto"/>
              <w:ind w:right="333"/>
              <w:rPr>
                <w:sz w:val="20"/>
              </w:rPr>
            </w:pPr>
            <w:r>
              <w:rPr>
                <w:sz w:val="20"/>
              </w:rPr>
              <w:t>Mark Robertson</w:t>
            </w:r>
          </w:p>
        </w:tc>
        <w:tc>
          <w:tcPr>
            <w:tcW w:w="1965" w:type="dxa"/>
          </w:tcPr>
          <w:p w:rsidR="00BF62A9" w:rsidRDefault="00AA4DA4">
            <w:pPr>
              <w:pStyle w:val="TableParagraph"/>
              <w:rPr>
                <w:sz w:val="20"/>
              </w:rPr>
            </w:pPr>
            <w:r>
              <w:rPr>
                <w:color w:val="212121"/>
                <w:sz w:val="20"/>
              </w:rPr>
              <w:t xml:space="preserve">Vanessa </w:t>
            </w:r>
            <w:proofErr w:type="spellStart"/>
            <w:r>
              <w:rPr>
                <w:color w:val="212121"/>
                <w:sz w:val="20"/>
              </w:rPr>
              <w:t>Lettman</w:t>
            </w:r>
            <w:proofErr w:type="spellEnd"/>
          </w:p>
        </w:tc>
        <w:tc>
          <w:tcPr>
            <w:tcW w:w="2205" w:type="dxa"/>
          </w:tcPr>
          <w:p w:rsidR="00BF62A9" w:rsidRDefault="00AA4DA4">
            <w:pPr>
              <w:pStyle w:val="TableParagraph"/>
              <w:spacing w:line="249" w:lineRule="auto"/>
              <w:ind w:right="121"/>
              <w:rPr>
                <w:sz w:val="20"/>
              </w:rPr>
            </w:pPr>
            <w:r>
              <w:rPr>
                <w:color w:val="212121"/>
                <w:sz w:val="20"/>
              </w:rPr>
              <w:t>Dylan Pennell Mountaineer Trailblazer Award</w:t>
            </w:r>
          </w:p>
        </w:tc>
        <w:tc>
          <w:tcPr>
            <w:tcW w:w="5340" w:type="dxa"/>
          </w:tcPr>
          <w:p w:rsidR="00BF62A9" w:rsidRDefault="00AA4DA4">
            <w:pPr>
              <w:pStyle w:val="TableParagraph"/>
              <w:spacing w:line="249" w:lineRule="auto"/>
              <w:ind w:right="151"/>
              <w:rPr>
                <w:sz w:val="20"/>
              </w:rPr>
            </w:pPr>
            <w:r>
              <w:rPr>
                <w:color w:val="212121"/>
                <w:sz w:val="20"/>
              </w:rPr>
              <w:t>“Dylan Pennell Mountaineer Trailblazer Award” is a Board of Education Award, approved unanimously by resolution, during the BOE Meeting on May 21, 2018</w:t>
            </w:r>
          </w:p>
          <w:p w:rsidR="00BF62A9" w:rsidRDefault="00BF62A9">
            <w:pPr>
              <w:pStyle w:val="TableParagraph"/>
              <w:spacing w:before="1"/>
              <w:ind w:left="0"/>
              <w:rPr>
                <w:rFonts w:ascii="Arial"/>
                <w:sz w:val="21"/>
              </w:rPr>
            </w:pPr>
          </w:p>
          <w:p w:rsidR="00BF62A9" w:rsidRDefault="00AA4DA4">
            <w:pPr>
              <w:pStyle w:val="TableParagraph"/>
              <w:spacing w:before="0" w:line="249" w:lineRule="auto"/>
              <w:ind w:right="162"/>
              <w:rPr>
                <w:sz w:val="20"/>
              </w:rPr>
            </w:pPr>
            <w:r>
              <w:rPr>
                <w:color w:val="212121"/>
                <w:sz w:val="20"/>
              </w:rPr>
              <w:t>This award is bestowed upon a student or students whose ideas and actions result in a lasting contribution to the West Orange School District, and whereby, such contributions enhance one or more of the following:</w:t>
            </w:r>
          </w:p>
          <w:p w:rsidR="00BF62A9" w:rsidRDefault="00AA4DA4">
            <w:pPr>
              <w:pStyle w:val="TableParagraph"/>
              <w:numPr>
                <w:ilvl w:val="0"/>
                <w:numId w:val="1"/>
              </w:numPr>
              <w:tabs>
                <w:tab w:val="left" w:pos="494"/>
                <w:tab w:val="left" w:pos="495"/>
              </w:tabs>
              <w:spacing w:before="4"/>
              <w:ind w:hanging="399"/>
              <w:rPr>
                <w:sz w:val="20"/>
              </w:rPr>
            </w:pPr>
            <w:r>
              <w:rPr>
                <w:color w:val="212121"/>
                <w:sz w:val="20"/>
              </w:rPr>
              <w:t>Culture of our</w:t>
            </w:r>
            <w:r>
              <w:rPr>
                <w:color w:val="212121"/>
                <w:spacing w:val="-4"/>
                <w:sz w:val="20"/>
              </w:rPr>
              <w:t xml:space="preserve"> </w:t>
            </w:r>
            <w:r>
              <w:rPr>
                <w:color w:val="212121"/>
                <w:sz w:val="20"/>
              </w:rPr>
              <w:t>district</w:t>
            </w:r>
          </w:p>
          <w:p w:rsidR="00BF62A9" w:rsidRDefault="00AA4DA4">
            <w:pPr>
              <w:pStyle w:val="TableParagraph"/>
              <w:numPr>
                <w:ilvl w:val="0"/>
                <w:numId w:val="1"/>
              </w:numPr>
              <w:tabs>
                <w:tab w:val="left" w:pos="494"/>
                <w:tab w:val="left" w:pos="495"/>
              </w:tabs>
              <w:spacing w:before="10"/>
              <w:ind w:hanging="399"/>
              <w:rPr>
                <w:sz w:val="20"/>
              </w:rPr>
            </w:pPr>
            <w:r>
              <w:rPr>
                <w:color w:val="212121"/>
                <w:sz w:val="20"/>
              </w:rPr>
              <w:t>Student</w:t>
            </w:r>
            <w:r>
              <w:rPr>
                <w:color w:val="212121"/>
                <w:spacing w:val="-2"/>
                <w:sz w:val="20"/>
              </w:rPr>
              <w:t xml:space="preserve"> </w:t>
            </w:r>
            <w:r>
              <w:rPr>
                <w:color w:val="212121"/>
                <w:sz w:val="20"/>
              </w:rPr>
              <w:t>life</w:t>
            </w:r>
          </w:p>
          <w:p w:rsidR="00BF62A9" w:rsidRDefault="00AA4DA4">
            <w:pPr>
              <w:pStyle w:val="TableParagraph"/>
              <w:numPr>
                <w:ilvl w:val="0"/>
                <w:numId w:val="1"/>
              </w:numPr>
              <w:tabs>
                <w:tab w:val="left" w:pos="494"/>
                <w:tab w:val="left" w:pos="495"/>
              </w:tabs>
              <w:spacing w:before="10"/>
              <w:ind w:hanging="399"/>
              <w:rPr>
                <w:sz w:val="20"/>
              </w:rPr>
            </w:pPr>
            <w:r>
              <w:rPr>
                <w:color w:val="212121"/>
                <w:sz w:val="20"/>
              </w:rPr>
              <w:t>School</w:t>
            </w:r>
            <w:r>
              <w:rPr>
                <w:color w:val="212121"/>
                <w:spacing w:val="-2"/>
                <w:sz w:val="20"/>
              </w:rPr>
              <w:t xml:space="preserve"> </w:t>
            </w:r>
            <w:r>
              <w:rPr>
                <w:color w:val="212121"/>
                <w:sz w:val="20"/>
              </w:rPr>
              <w:t>environment</w:t>
            </w:r>
          </w:p>
          <w:p w:rsidR="00BF62A9" w:rsidRDefault="00AA4DA4">
            <w:pPr>
              <w:pStyle w:val="TableParagraph"/>
              <w:numPr>
                <w:ilvl w:val="0"/>
                <w:numId w:val="1"/>
              </w:numPr>
              <w:tabs>
                <w:tab w:val="left" w:pos="494"/>
                <w:tab w:val="left" w:pos="495"/>
              </w:tabs>
              <w:spacing w:before="10"/>
              <w:ind w:hanging="399"/>
              <w:rPr>
                <w:sz w:val="20"/>
              </w:rPr>
            </w:pPr>
            <w:r>
              <w:rPr>
                <w:color w:val="212121"/>
                <w:sz w:val="20"/>
              </w:rPr>
              <w:t>Curricula and</w:t>
            </w:r>
            <w:r>
              <w:rPr>
                <w:color w:val="212121"/>
                <w:spacing w:val="-3"/>
                <w:sz w:val="20"/>
              </w:rPr>
              <w:t xml:space="preserve"> </w:t>
            </w:r>
            <w:r>
              <w:rPr>
                <w:color w:val="212121"/>
                <w:sz w:val="20"/>
              </w:rPr>
              <w:t>instruction</w:t>
            </w:r>
          </w:p>
          <w:p w:rsidR="00BF62A9" w:rsidRDefault="00AA4DA4">
            <w:pPr>
              <w:pStyle w:val="TableParagraph"/>
              <w:numPr>
                <w:ilvl w:val="0"/>
                <w:numId w:val="1"/>
              </w:numPr>
              <w:tabs>
                <w:tab w:val="left" w:pos="494"/>
                <w:tab w:val="left" w:pos="495"/>
              </w:tabs>
              <w:spacing w:before="10"/>
              <w:ind w:hanging="399"/>
              <w:rPr>
                <w:sz w:val="20"/>
              </w:rPr>
            </w:pPr>
            <w:r>
              <w:rPr>
                <w:color w:val="212121"/>
                <w:sz w:val="20"/>
              </w:rPr>
              <w:t>Training</w:t>
            </w:r>
          </w:p>
          <w:p w:rsidR="00BF62A9" w:rsidRDefault="00AA4DA4">
            <w:pPr>
              <w:pStyle w:val="TableParagraph"/>
              <w:numPr>
                <w:ilvl w:val="0"/>
                <w:numId w:val="1"/>
              </w:numPr>
              <w:tabs>
                <w:tab w:val="left" w:pos="494"/>
                <w:tab w:val="left" w:pos="495"/>
              </w:tabs>
              <w:spacing w:before="10"/>
              <w:ind w:hanging="399"/>
              <w:rPr>
                <w:sz w:val="20"/>
              </w:rPr>
            </w:pPr>
            <w:r>
              <w:rPr>
                <w:color w:val="212121"/>
                <w:sz w:val="20"/>
              </w:rPr>
              <w:t>Career</w:t>
            </w:r>
            <w:r>
              <w:rPr>
                <w:color w:val="212121"/>
                <w:spacing w:val="-2"/>
                <w:sz w:val="20"/>
              </w:rPr>
              <w:t xml:space="preserve"> </w:t>
            </w:r>
            <w:r>
              <w:rPr>
                <w:color w:val="212121"/>
                <w:sz w:val="20"/>
              </w:rPr>
              <w:t>development</w:t>
            </w:r>
          </w:p>
          <w:p w:rsidR="00BF62A9" w:rsidRDefault="00AA4DA4">
            <w:pPr>
              <w:pStyle w:val="TableParagraph"/>
              <w:numPr>
                <w:ilvl w:val="0"/>
                <w:numId w:val="1"/>
              </w:numPr>
              <w:tabs>
                <w:tab w:val="left" w:pos="494"/>
                <w:tab w:val="left" w:pos="495"/>
              </w:tabs>
              <w:spacing w:before="10"/>
              <w:ind w:hanging="399"/>
              <w:rPr>
                <w:sz w:val="20"/>
              </w:rPr>
            </w:pPr>
            <w:r>
              <w:rPr>
                <w:color w:val="212121"/>
                <w:sz w:val="20"/>
              </w:rPr>
              <w:t>Civic or community</w:t>
            </w:r>
            <w:r>
              <w:rPr>
                <w:color w:val="212121"/>
                <w:spacing w:val="-5"/>
                <w:sz w:val="20"/>
              </w:rPr>
              <w:t xml:space="preserve"> </w:t>
            </w:r>
            <w:r>
              <w:rPr>
                <w:color w:val="212121"/>
                <w:sz w:val="20"/>
              </w:rPr>
              <w:t>involvement</w:t>
            </w:r>
          </w:p>
          <w:p w:rsidR="00BF62A9" w:rsidRDefault="00AA4DA4">
            <w:pPr>
              <w:pStyle w:val="TableParagraph"/>
              <w:numPr>
                <w:ilvl w:val="0"/>
                <w:numId w:val="1"/>
              </w:numPr>
              <w:tabs>
                <w:tab w:val="left" w:pos="494"/>
                <w:tab w:val="left" w:pos="495"/>
              </w:tabs>
              <w:spacing w:before="10"/>
              <w:ind w:hanging="399"/>
              <w:rPr>
                <w:sz w:val="20"/>
              </w:rPr>
            </w:pPr>
            <w:r>
              <w:rPr>
                <w:color w:val="212121"/>
                <w:sz w:val="20"/>
              </w:rPr>
              <w:t>Educational activities or</w:t>
            </w:r>
            <w:r>
              <w:rPr>
                <w:color w:val="212121"/>
                <w:spacing w:val="-5"/>
                <w:sz w:val="20"/>
              </w:rPr>
              <w:t xml:space="preserve"> </w:t>
            </w:r>
            <w:r>
              <w:rPr>
                <w:color w:val="212121"/>
                <w:sz w:val="20"/>
              </w:rPr>
              <w:t>programs</w:t>
            </w:r>
          </w:p>
          <w:p w:rsidR="00BF62A9" w:rsidRDefault="00BF62A9">
            <w:pPr>
              <w:pStyle w:val="TableParagraph"/>
              <w:spacing w:before="8"/>
              <w:ind w:left="0"/>
              <w:rPr>
                <w:rFonts w:ascii="Arial"/>
                <w:sz w:val="21"/>
              </w:rPr>
            </w:pPr>
          </w:p>
          <w:p w:rsidR="00BF62A9" w:rsidRDefault="00BF62A9">
            <w:pPr>
              <w:pStyle w:val="TableParagraph"/>
              <w:spacing w:before="1" w:line="501" w:lineRule="auto"/>
              <w:ind w:right="4278"/>
              <w:rPr>
                <w:sz w:val="20"/>
              </w:rPr>
            </w:pPr>
          </w:p>
        </w:tc>
      </w:tr>
      <w:tr w:rsidR="00BF62A9">
        <w:trPr>
          <w:trHeight w:val="490"/>
        </w:trPr>
        <w:tc>
          <w:tcPr>
            <w:tcW w:w="1290" w:type="dxa"/>
          </w:tcPr>
          <w:p w:rsidR="00BF62A9" w:rsidRDefault="00BF62A9">
            <w:pPr>
              <w:pStyle w:val="TableParagraph"/>
              <w:spacing w:before="0"/>
              <w:ind w:left="0"/>
              <w:rPr>
                <w:sz w:val="18"/>
              </w:rPr>
            </w:pPr>
          </w:p>
        </w:tc>
        <w:tc>
          <w:tcPr>
            <w:tcW w:w="1965" w:type="dxa"/>
          </w:tcPr>
          <w:p w:rsidR="00BF62A9" w:rsidRDefault="00BF62A9">
            <w:pPr>
              <w:pStyle w:val="TableParagraph"/>
              <w:spacing w:before="0"/>
              <w:ind w:left="0"/>
              <w:rPr>
                <w:sz w:val="18"/>
              </w:rPr>
            </w:pPr>
          </w:p>
        </w:tc>
        <w:tc>
          <w:tcPr>
            <w:tcW w:w="2205" w:type="dxa"/>
          </w:tcPr>
          <w:p w:rsidR="00BF62A9" w:rsidRDefault="00BF62A9">
            <w:pPr>
              <w:pStyle w:val="TableParagraph"/>
              <w:spacing w:before="0"/>
              <w:ind w:left="0"/>
              <w:rPr>
                <w:sz w:val="18"/>
              </w:rPr>
            </w:pPr>
          </w:p>
        </w:tc>
        <w:tc>
          <w:tcPr>
            <w:tcW w:w="5340" w:type="dxa"/>
          </w:tcPr>
          <w:p w:rsidR="00BF62A9" w:rsidRDefault="00BF62A9">
            <w:pPr>
              <w:pStyle w:val="TableParagraph"/>
              <w:spacing w:before="0"/>
              <w:ind w:left="0"/>
              <w:rPr>
                <w:sz w:val="18"/>
              </w:rPr>
            </w:pPr>
          </w:p>
        </w:tc>
      </w:tr>
    </w:tbl>
    <w:p w:rsidR="00000000" w:rsidRDefault="00AA4DA4"/>
    <w:sectPr w:rsidR="00000000">
      <w:pgSz w:w="12240" w:h="15840"/>
      <w:pgMar w:top="72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E3D32"/>
    <w:multiLevelType w:val="hybridMultilevel"/>
    <w:tmpl w:val="F4B8C34E"/>
    <w:lvl w:ilvl="0" w:tplc="0582A5FE">
      <w:numFmt w:val="bullet"/>
      <w:lvlText w:val="·"/>
      <w:lvlJc w:val="left"/>
      <w:pPr>
        <w:ind w:left="494" w:hanging="400"/>
      </w:pPr>
      <w:rPr>
        <w:rFonts w:ascii="Times New Roman" w:eastAsia="Times New Roman" w:hAnsi="Times New Roman" w:cs="Times New Roman" w:hint="default"/>
        <w:color w:val="212121"/>
        <w:w w:val="75"/>
        <w:sz w:val="20"/>
        <w:szCs w:val="20"/>
        <w:lang w:val="en-US" w:eastAsia="en-US" w:bidi="en-US"/>
      </w:rPr>
    </w:lvl>
    <w:lvl w:ilvl="1" w:tplc="8460CD30">
      <w:numFmt w:val="bullet"/>
      <w:lvlText w:val="•"/>
      <w:lvlJc w:val="left"/>
      <w:pPr>
        <w:ind w:left="982" w:hanging="400"/>
      </w:pPr>
      <w:rPr>
        <w:rFonts w:hint="default"/>
        <w:lang w:val="en-US" w:eastAsia="en-US" w:bidi="en-US"/>
      </w:rPr>
    </w:lvl>
    <w:lvl w:ilvl="2" w:tplc="34CE0D04">
      <w:numFmt w:val="bullet"/>
      <w:lvlText w:val="•"/>
      <w:lvlJc w:val="left"/>
      <w:pPr>
        <w:ind w:left="1464" w:hanging="400"/>
      </w:pPr>
      <w:rPr>
        <w:rFonts w:hint="default"/>
        <w:lang w:val="en-US" w:eastAsia="en-US" w:bidi="en-US"/>
      </w:rPr>
    </w:lvl>
    <w:lvl w:ilvl="3" w:tplc="BE4E2D52">
      <w:numFmt w:val="bullet"/>
      <w:lvlText w:val="•"/>
      <w:lvlJc w:val="left"/>
      <w:pPr>
        <w:ind w:left="1946" w:hanging="400"/>
      </w:pPr>
      <w:rPr>
        <w:rFonts w:hint="default"/>
        <w:lang w:val="en-US" w:eastAsia="en-US" w:bidi="en-US"/>
      </w:rPr>
    </w:lvl>
    <w:lvl w:ilvl="4" w:tplc="E6BC363A">
      <w:numFmt w:val="bullet"/>
      <w:lvlText w:val="•"/>
      <w:lvlJc w:val="left"/>
      <w:pPr>
        <w:ind w:left="2428" w:hanging="400"/>
      </w:pPr>
      <w:rPr>
        <w:rFonts w:hint="default"/>
        <w:lang w:val="en-US" w:eastAsia="en-US" w:bidi="en-US"/>
      </w:rPr>
    </w:lvl>
    <w:lvl w:ilvl="5" w:tplc="E17AA242">
      <w:numFmt w:val="bullet"/>
      <w:lvlText w:val="•"/>
      <w:lvlJc w:val="left"/>
      <w:pPr>
        <w:ind w:left="2910" w:hanging="400"/>
      </w:pPr>
      <w:rPr>
        <w:rFonts w:hint="default"/>
        <w:lang w:val="en-US" w:eastAsia="en-US" w:bidi="en-US"/>
      </w:rPr>
    </w:lvl>
    <w:lvl w:ilvl="6" w:tplc="3A425C9E">
      <w:numFmt w:val="bullet"/>
      <w:lvlText w:val="•"/>
      <w:lvlJc w:val="left"/>
      <w:pPr>
        <w:ind w:left="3392" w:hanging="400"/>
      </w:pPr>
      <w:rPr>
        <w:rFonts w:hint="default"/>
        <w:lang w:val="en-US" w:eastAsia="en-US" w:bidi="en-US"/>
      </w:rPr>
    </w:lvl>
    <w:lvl w:ilvl="7" w:tplc="94ECA9B4">
      <w:numFmt w:val="bullet"/>
      <w:lvlText w:val="•"/>
      <w:lvlJc w:val="left"/>
      <w:pPr>
        <w:ind w:left="3874" w:hanging="400"/>
      </w:pPr>
      <w:rPr>
        <w:rFonts w:hint="default"/>
        <w:lang w:val="en-US" w:eastAsia="en-US" w:bidi="en-US"/>
      </w:rPr>
    </w:lvl>
    <w:lvl w:ilvl="8" w:tplc="FA46D1BA">
      <w:numFmt w:val="bullet"/>
      <w:lvlText w:val="•"/>
      <w:lvlJc w:val="left"/>
      <w:pPr>
        <w:ind w:left="4356" w:hanging="40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A9"/>
    <w:rsid w:val="003E6706"/>
    <w:rsid w:val="006B6675"/>
    <w:rsid w:val="00AA4DA4"/>
    <w:rsid w:val="00BF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FDD57-7CBD-4FA7-A98B-0D8AB409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00"/>
    </w:pPr>
    <w:rPr>
      <w:rFonts w:ascii="Arial" w:eastAsia="Arial" w:hAnsi="Arial" w:cs="Arial"/>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0"/>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ng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ngarts.org/" TargetMode="External"/><Relationship Id="rId5" Type="http://schemas.openxmlformats.org/officeDocument/2006/relationships/hyperlink" Target="http://www.youngart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Cumming</dc:creator>
  <cp:lastModifiedBy>Cynthia Cumming</cp:lastModifiedBy>
  <cp:revision>4</cp:revision>
  <dcterms:created xsi:type="dcterms:W3CDTF">2019-06-05T19:56:00Z</dcterms:created>
  <dcterms:modified xsi:type="dcterms:W3CDTF">2019-06-05T20:00:00Z</dcterms:modified>
</cp:coreProperties>
</file>